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D57" w:rsidRDefault="000C1D57" w:rsidP="000C1D5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33"/>
          <w:szCs w:val="33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3"/>
          <w:szCs w:val="33"/>
          <w:lang w:eastAsia="ru-RU"/>
        </w:rPr>
        <w:t xml:space="preserve">А.С. Шуринов, </w:t>
      </w:r>
      <w:r w:rsidRPr="00303640">
        <w:rPr>
          <w:rFonts w:ascii="Times New Roman" w:eastAsia="Times New Roman" w:hAnsi="Times New Roman" w:cs="Times New Roman"/>
          <w:kern w:val="36"/>
          <w:sz w:val="33"/>
          <w:szCs w:val="33"/>
          <w:lang w:eastAsia="ru-RU"/>
        </w:rPr>
        <w:t>академик ПАНИ</w:t>
      </w:r>
    </w:p>
    <w:p w:rsidR="000C1D57" w:rsidRDefault="000C1D57" w:rsidP="000C1D5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33"/>
          <w:szCs w:val="33"/>
          <w:lang w:eastAsia="ru-RU"/>
        </w:rPr>
      </w:pPr>
      <w:bookmarkStart w:id="0" w:name="_GoBack"/>
      <w:bookmarkEnd w:id="0"/>
    </w:p>
    <w:p w:rsidR="000C1D57" w:rsidRDefault="000C1D57" w:rsidP="000C1D5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3"/>
          <w:szCs w:val="33"/>
          <w:lang w:eastAsia="ru-RU"/>
        </w:rPr>
      </w:pPr>
      <w:r w:rsidRPr="000C1D57">
        <w:rPr>
          <w:rFonts w:ascii="Times New Roman" w:eastAsia="Times New Roman" w:hAnsi="Times New Roman" w:cs="Times New Roman"/>
          <w:b/>
          <w:kern w:val="36"/>
          <w:sz w:val="33"/>
          <w:szCs w:val="33"/>
          <w:lang w:eastAsia="ru-RU"/>
        </w:rPr>
        <w:t xml:space="preserve">От изгнания неприятеля ко взятию его столицы: </w:t>
      </w:r>
    </w:p>
    <w:p w:rsidR="000C1D57" w:rsidRDefault="000C1D57" w:rsidP="000C1D5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3"/>
          <w:szCs w:val="33"/>
          <w:lang w:eastAsia="ru-RU"/>
        </w:rPr>
      </w:pPr>
      <w:r w:rsidRPr="000C1D57">
        <w:rPr>
          <w:rFonts w:ascii="Times New Roman" w:eastAsia="Times New Roman" w:hAnsi="Times New Roman" w:cs="Times New Roman"/>
          <w:b/>
          <w:kern w:val="36"/>
          <w:sz w:val="33"/>
          <w:szCs w:val="33"/>
          <w:lang w:eastAsia="ru-RU"/>
        </w:rPr>
        <w:t>пути Господни неисповедимы</w:t>
      </w:r>
      <w:r>
        <w:rPr>
          <w:rFonts w:ascii="Times New Roman" w:eastAsia="Times New Roman" w:hAnsi="Times New Roman" w:cs="Times New Roman"/>
          <w:b/>
          <w:kern w:val="36"/>
          <w:sz w:val="33"/>
          <w:szCs w:val="33"/>
          <w:lang w:eastAsia="ru-RU"/>
        </w:rPr>
        <w:t>.</w:t>
      </w:r>
    </w:p>
    <w:p w:rsidR="00B4743E" w:rsidRDefault="00B4743E" w:rsidP="000C1D5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3"/>
          <w:szCs w:val="33"/>
          <w:lang w:eastAsia="ru-RU"/>
        </w:rPr>
      </w:pPr>
    </w:p>
    <w:p w:rsidR="00525575" w:rsidRDefault="00183F2B" w:rsidP="00183F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История Отечественной войны 1812 года, о которой мы, казалось бы, дост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точно хорошо знаем, тем не менее, полна важных фальсификаций. Та политика </w:t>
      </w:r>
      <w:proofErr w:type="spellStart"/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наполеонизации</w:t>
      </w:r>
      <w:proofErr w:type="spellEnd"/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европейской культуры, которая свойственна была Франции в </w:t>
      </w:r>
      <w:proofErr w:type="spellStart"/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XIX</w:t>
      </w:r>
      <w:proofErr w:type="spellEnd"/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веке плавно, но неотвратимо перетекла в Россию. </w:t>
      </w:r>
    </w:p>
    <w:p w:rsidR="00B4743E" w:rsidRPr="00183F2B" w:rsidRDefault="00525575" w:rsidP="00183F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Процессы становления буржуазии в Европе, прикрываемые революционн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ы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ми лозунгами «</w:t>
      </w:r>
      <w:proofErr w:type="spellStart"/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Свобода.Равенство.Братство</w:t>
      </w:r>
      <w:proofErr w:type="spellEnd"/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», сопровождались поиском новых промышленных и людских ресурсов, новых рынков сбыта продукции. В этих обстоятельствах Россия становилась всё более и более лакомым куском для е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ропейской буржуазии. Первым принял меры к тому, чтобы принудить Россию к буржуазно-промышленным отношениям с Европой был Наполеон. </w:t>
      </w:r>
    </w:p>
    <w:p w:rsidR="00525575" w:rsidRDefault="00525575" w:rsidP="0052557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E30E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16510</wp:posOffset>
            </wp:positionV>
            <wp:extent cx="6118860" cy="4368800"/>
            <wp:effectExtent l="0" t="0" r="0" b="0"/>
            <wp:wrapTight wrapText="bothSides">
              <wp:wrapPolygon edited="0">
                <wp:start x="0" y="0"/>
                <wp:lineTo x="0" y="21474"/>
                <wp:lineTo x="21519" y="21474"/>
                <wp:lineTo x="21519" y="0"/>
                <wp:lineTo x="0" y="0"/>
              </wp:wrapPolygon>
            </wp:wrapTight>
            <wp:docPr id="1" name="Рисунок 1" descr="Caricature_gillray_plumpudding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ricature_gillray_plumpudding">
                      <a:hlinkClick r:id="rId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436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Юмористический шарж на разделение мира Англией и Францией.</w:t>
      </w:r>
    </w:p>
    <w:p w:rsidR="00525575" w:rsidRDefault="00525575" w:rsidP="00183F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4743E" w:rsidRPr="00183F2B" w:rsidRDefault="00525575" w:rsidP="00183F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Безусловно, свои планы и претензии к России он облекал в удобные пол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тические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формы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 На самом же деле он проводил военно-политическую страт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гию принуждения. В Европе у него всё сложилось удачно, и он намеревался применить эту же политику военного устрашения и в России. Однако, тут он столкнулся с неожиданными для него проблемами. Оказывается, в России были 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настолько мощными общественные связи правительства и народа, что их пр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одоление стоило ему всей его хвалёной Великой армии. </w:t>
      </w:r>
    </w:p>
    <w:p w:rsidR="00B4743E" w:rsidRPr="00183F2B" w:rsidRDefault="000230C9" w:rsidP="00183F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3851910</wp:posOffset>
            </wp:positionH>
            <wp:positionV relativeFrom="paragraph">
              <wp:posOffset>680720</wp:posOffset>
            </wp:positionV>
            <wp:extent cx="2286000" cy="3064510"/>
            <wp:effectExtent l="0" t="0" r="0" b="0"/>
            <wp:wrapTight wrapText="bothSides">
              <wp:wrapPolygon edited="0">
                <wp:start x="0" y="0"/>
                <wp:lineTo x="0" y="21484"/>
                <wp:lineTo x="21420" y="21484"/>
                <wp:lineTo x="21420" y="0"/>
                <wp:lineTo x="0" y="0"/>
              </wp:wrapPolygon>
            </wp:wrapTight>
            <wp:docPr id="2" name="Рисунок 2" descr="C:\Users\User\Pictures\ГЕРОИ и МЫСЛИТЕЛИ  XVIII века\АЛЕКСАНДР  ПЕР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ГЕРОИ и МЫСЛИТЕЛИ  XVIII века\АЛЕКСАНДР  ПЕРВ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6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25575">
        <w:rPr>
          <w:rFonts w:ascii="Times New Roman" w:eastAsia="Times New Roman" w:hAnsi="Times New Roman" w:cs="Times New Roman"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3271520</wp:posOffset>
            </wp:positionV>
            <wp:extent cx="1714500" cy="2050415"/>
            <wp:effectExtent l="0" t="0" r="0" b="0"/>
            <wp:wrapTight wrapText="bothSides">
              <wp:wrapPolygon edited="0">
                <wp:start x="0" y="0"/>
                <wp:lineTo x="0" y="21473"/>
                <wp:lineTo x="21360" y="21473"/>
                <wp:lineTo x="21360" y="0"/>
                <wp:lineTo x="0" y="0"/>
              </wp:wrapPolygon>
            </wp:wrapTight>
            <wp:docPr id="3" name="Рисунок 3" descr="C:\Users\User\Pictures\ГЕРОИ и МЫСЛИТЕЛИ  XVIII века\БАРКЛАЙ-де-ТОЛ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ГЕРОИ и МЫСЛИТЕЛИ  XVIII века\БАРКЛАЙ-де-ТОЛЛИ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05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Русский император Александр </w:t>
      </w:r>
      <w:proofErr w:type="spellStart"/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I</w:t>
      </w:r>
      <w:proofErr w:type="spellEnd"/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построил подготовку в войне с Наполеоном достаточно объёмно и широко. Затраты на армию и её вооружение были увел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чены после </w:t>
      </w:r>
      <w:proofErr w:type="spellStart"/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Тильзитского</w:t>
      </w:r>
      <w:proofErr w:type="spellEnd"/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мира (1807 год) в 2 раза. Была разработана и произв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дена новая артиллерийская техника(пушки - А.А.Аракчеев), разработаны планы военных действий. Учитывая, массу европейских войск (608 тыс. перешло границу империи в 1812 г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ду), императором совместно с военным минис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ром Барклай-де-Толли была принята стратегия отступления с целью распыления и ослабления сил неприятеля. Для того, чтобы планы не были раскрыты противником, были приняты меры д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зинформации. Иные из них потребовали бол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ь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ших средств, но руководство пошло на них, чт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бы создать у противника иллюзию полной осв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домлённости и следования его тактике. Напр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мер, в этих целях были построены большие у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репления в, так наз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ы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ваемом, </w:t>
      </w:r>
      <w:proofErr w:type="spellStart"/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Дрисском</w:t>
      </w:r>
      <w:proofErr w:type="spellEnd"/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лагере.</w:t>
      </w:r>
    </w:p>
    <w:p w:rsidR="00B4743E" w:rsidRPr="00183F2B" w:rsidRDefault="000230C9" w:rsidP="00183F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-1809750</wp:posOffset>
            </wp:positionH>
            <wp:positionV relativeFrom="paragraph">
              <wp:posOffset>1676400</wp:posOffset>
            </wp:positionV>
            <wp:extent cx="1757045" cy="2038350"/>
            <wp:effectExtent l="0" t="0" r="0" b="0"/>
            <wp:wrapTight wrapText="bothSides">
              <wp:wrapPolygon edited="0">
                <wp:start x="0" y="0"/>
                <wp:lineTo x="0" y="21398"/>
                <wp:lineTo x="21311" y="21398"/>
                <wp:lineTo x="21311" y="0"/>
                <wp:lineTo x="0" y="0"/>
              </wp:wrapPolygon>
            </wp:wrapTight>
            <wp:docPr id="5" name="Рисунок 5" descr="C:\Users\User\Pictures\ГЕРОИ и МЫСЛИТЕЛИ  XVIII века\Александр Иванович Черныш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ГЕРОИ и МЫСЛИТЕЛИ  XVIII века\Александр Иванович Чернышов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04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Вторым большим успехом императора и Военного министра следует считать организацию и работу ру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ской разведки, преимущества которых стали, наконец, отмечать современные историки. Правда, иные из них пытаются свалить весь провал разведки противника на продажного Шарля-Мориса Талейрана, который н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щадно спекулировал на стратегических планах Наполеона. Но это далеко не так. Тут следует говорить о порядочности, героизме и ответственности тех, кто выполнял эти задания из центра.</w:t>
      </w:r>
      <w:r w:rsidRPr="000230C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Это были русские л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ю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ди, сформированные и воспитанные в русской культуре и ценящие эту культуру выше всего остального. Р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зультаты Отечественной войны 1812 года всем извес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ны. Она окончилась через 5 месяцев после перехода противником границы (24 июня 1812 года) Маниф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стом императора от 25 декабря 1812 года.</w:t>
      </w:r>
    </w:p>
    <w:p w:rsidR="00B4743E" w:rsidRPr="00183F2B" w:rsidRDefault="00B4743E" w:rsidP="00183F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Однако, русский император Александр </w:t>
      </w:r>
      <w:proofErr w:type="spellStart"/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I</w:t>
      </w:r>
      <w:proofErr w:type="spellEnd"/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понимал, что противник будет окончательно сломлен, когда б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дет взята его столица и он окончательно капитулирует. Для этого понадобилось 1 год и 3 месяца.  </w:t>
      </w:r>
    </w:p>
    <w:p w:rsidR="00B4743E" w:rsidRPr="00183F2B" w:rsidRDefault="00B4743E" w:rsidP="00183F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Сначала войну с Наполеоном Русская армия вела одна, но по мере её усп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хов, к ней стали присоединяться армии других государств и народов Европы. Первой присоединилась, Пруссия, потом Польша и затем Австрия. В первые 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месяцы война велась позиционно (на территории Ге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мании) и не была успешной. 16 апреля 1813 года в р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зультате болезни скончался </w:t>
      </w:r>
      <w:proofErr w:type="spellStart"/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россий-ский</w:t>
      </w:r>
      <w:proofErr w:type="spellEnd"/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главнокома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дующий фельдмаршал князь М.И. </w:t>
      </w:r>
      <w:proofErr w:type="spellStart"/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Голенищав-Кутузов</w:t>
      </w:r>
      <w:proofErr w:type="spellEnd"/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. </w:t>
      </w:r>
      <w:r w:rsidR="000230C9">
        <w:rPr>
          <w:rFonts w:ascii="Times New Roman" w:eastAsia="Times New Roman" w:hAnsi="Times New Roman" w:cs="Times New Roman"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4315460</wp:posOffset>
            </wp:positionH>
            <wp:positionV relativeFrom="paragraph">
              <wp:posOffset>-9525</wp:posOffset>
            </wp:positionV>
            <wp:extent cx="1800860" cy="2333625"/>
            <wp:effectExtent l="0" t="0" r="0" b="0"/>
            <wp:wrapTight wrapText="bothSides">
              <wp:wrapPolygon edited="0">
                <wp:start x="0" y="0"/>
                <wp:lineTo x="0" y="21512"/>
                <wp:lineTo x="21478" y="21512"/>
                <wp:lineTo x="21478" y="0"/>
                <wp:lineTo x="0" y="0"/>
              </wp:wrapPolygon>
            </wp:wrapTight>
            <wp:docPr id="4" name="Рисунок 4" descr="C:\Users\User\Pictures\ГЕРОИ и МЫСЛИТЕЛИ  XVIII века\КУТУЗ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ГЕРОИ и МЫСЛИТЕЛИ  XVIII века\КУТУЗОВ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6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Однако, даже эта трагедия не могла изменить ход событий. Тут надо отдать должное воле императ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ра Александра </w:t>
      </w:r>
      <w:proofErr w:type="spellStart"/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I</w:t>
      </w:r>
      <w:proofErr w:type="spellEnd"/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который фактически сам возглавил Русскую армию.</w:t>
      </w:r>
    </w:p>
    <w:p w:rsidR="00B4743E" w:rsidRPr="00183F2B" w:rsidRDefault="00B4743E" w:rsidP="00183F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В два летних месяца (июнь-июль), когда обеими противоборствующими сторонами было заключено перемирие дипломатическая работа российского и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ператора достигла особенного успеха. Ещё недавние союзники Наполеона перешли на сторону России и её союзников. В результате образовался Союз стран, который называл себя «Шестая коалиция».</w:t>
      </w:r>
    </w:p>
    <w:p w:rsidR="00B4743E" w:rsidRPr="00183F2B" w:rsidRDefault="008041DD" w:rsidP="00183F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noProof/>
          <w:color w:val="0000FF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408305</wp:posOffset>
            </wp:positionV>
            <wp:extent cx="2049780" cy="2581275"/>
            <wp:effectExtent l="0" t="0" r="0" b="0"/>
            <wp:wrapTight wrapText="bothSides">
              <wp:wrapPolygon edited="0">
                <wp:start x="0" y="0"/>
                <wp:lineTo x="0" y="21520"/>
                <wp:lineTo x="21480" y="21520"/>
                <wp:lineTo x="21480" y="0"/>
                <wp:lineTo x="0" y="0"/>
              </wp:wrapPolygon>
            </wp:wrapTight>
            <wp:docPr id="6" name="Рисунок 6" descr="File:Karel Filip Schwarzenberg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ile:Karel Filip Schwarzenberg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Важной договорённостью и решением российского императора было вкл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ю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чение русских корпусов в армии союзников. Это привело к укреплению их и в то же время обезоп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сило войска других, предотвратило принятие пр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дательских и других неадекватных решений, кот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рые пытался провести через своих лазутчиков </w:t>
      </w:r>
      <w:r w:rsidR="000230C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и приспешников 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Наполеон. Решающими в европе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й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ской войне 1813-1814 года следует признать сраж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ние в Богемии при Кульме (17-19 августа 1813 г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да) и Битву народов при Лейпциге (5-7 октября 1813 года). После этих побед путь армий союзн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ков во Францию был открыт!</w:t>
      </w:r>
    </w:p>
    <w:p w:rsidR="00B4743E" w:rsidRPr="00183F2B" w:rsidRDefault="00B4743E" w:rsidP="00183F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Надо отдать должное российскому императору, он не собирался устраиваться на зимних квартирах и настаивал на преследовании неприятеля во Фра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ции. Это не позволяло Наполеону собирать разбитые и рассеянные корпуса, д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лать новые призывы и т.д. Все эти события широко описаны у нас на сайте В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енно-исторического Форума: http://forums.vif2.ru  в теме «Этот день 200 лет н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зад».     </w:t>
      </w:r>
    </w:p>
    <w:p w:rsidR="00B4743E" w:rsidRPr="00183F2B" w:rsidRDefault="008041DD" w:rsidP="00183F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3DC1"/>
          <w:sz w:val="2"/>
          <w:szCs w:val="2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3149600</wp:posOffset>
            </wp:positionH>
            <wp:positionV relativeFrom="paragraph">
              <wp:posOffset>238760</wp:posOffset>
            </wp:positionV>
            <wp:extent cx="2971800" cy="2020570"/>
            <wp:effectExtent l="0" t="0" r="0" b="0"/>
            <wp:wrapTight wrapText="bothSides">
              <wp:wrapPolygon edited="0">
                <wp:start x="0" y="0"/>
                <wp:lineTo x="0" y="21383"/>
                <wp:lineTo x="21462" y="21383"/>
                <wp:lineTo x="21462" y="0"/>
                <wp:lineTo x="0" y="0"/>
              </wp:wrapPolygon>
            </wp:wrapTight>
            <wp:docPr id="10" name="Рисунок 10" descr="http://www.napolun.com/mirror/web2.airmail.net/napoleon/Paris_1814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napolun.com/mirror/web2.airmail.net/napoleon/Paris_1814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2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Наступление на Париж и взятие Парижа было сугубо инициативой императ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ра Александра I. Ему приходилось много спорить на эту тему с союзник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ми, которые проводили и там свою спекулятивную  политику. В конце концов, предложение Александра </w:t>
      </w:r>
      <w:proofErr w:type="spellStart"/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I</w:t>
      </w:r>
      <w:proofErr w:type="spellEnd"/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б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ы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ло принято и армии двинулись к Пар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жу.</w:t>
      </w:r>
    </w:p>
    <w:p w:rsidR="00B4743E" w:rsidRPr="00183F2B" w:rsidRDefault="00B4743E" w:rsidP="00183F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Следует заметить, что взятие Парижа не было таким бескровным, как его привыкли изображать истор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ки."Ожесточённый бой завязался по всей линии". И только "в 5-му часу поп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лудни все позиции, кроме Монмартра, были потеряны французами... Успех под Парижем был куплен дорогою ценою; союзники потеряли в день сражения 18 марта 8.400 человек (в том числе 6 тысяч русских)... Заметим, что такие пр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порции потерь и, следовательно, героических проявлений русских были на всём пути Заграничного похода. </w:t>
      </w:r>
    </w:p>
    <w:p w:rsidR="00B4743E" w:rsidRPr="00183F2B" w:rsidRDefault="00B4743E" w:rsidP="00183F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Пока договаривались с французскими маршалами о сдаче Парижа, </w:t>
      </w:r>
      <w:proofErr w:type="spellStart"/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им-ператор</w:t>
      </w:r>
      <w:proofErr w:type="spellEnd"/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Александр объезжал войска и поздравлял их с победой; тогда же гос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дарь пожаловал графа Барклая-де-Толли в фельдмаршалы" [1.1, т.3, c.206]. Т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ким образом, назначив его командующим русскими войсками в мирное, посл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военное время.</w:t>
      </w:r>
    </w:p>
    <w:p w:rsidR="00B4743E" w:rsidRPr="00183F2B" w:rsidRDefault="00B4743E" w:rsidP="00183F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Интересно пишет о взятии Парижа историк </w:t>
      </w:r>
      <w:proofErr w:type="spellStart"/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Н.К.Шильдер</w:t>
      </w:r>
      <w:proofErr w:type="spellEnd"/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: "Орлов возвращался в русскую армию с радостным известием. Александр спросил его: "Какие и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вестия привезли вы?" "Ваше величество, это капитуляция Парижа", - отвечал Орлов. Александр взял капитуляцию, прочёл её, сложил бумагу и, положив под подушку, сказал: "Поздравляю вас; ваше имя связано с великим событием [1.1, т.3, c.208].</w:t>
      </w:r>
    </w:p>
    <w:p w:rsidR="00B4743E" w:rsidRPr="00183F2B" w:rsidRDefault="00B4743E" w:rsidP="00183F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Как пишет современный исследователь Виктор Иванович Фёдоров, импер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тор Александр, отличаясь необычайной скромностью, не пожелал присваивать себе звание фельдмаршала или генералиссимуса. Фактически он не имел даже генеральского звания, получив чин полковника, будучи великим князем.</w:t>
      </w:r>
    </w:p>
    <w:p w:rsidR="00B4743E" w:rsidRPr="00183F2B" w:rsidRDefault="00B4743E" w:rsidP="00183F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Однако вернёмся к материалам </w:t>
      </w:r>
      <w:proofErr w:type="spellStart"/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Шидлера</w:t>
      </w:r>
      <w:proofErr w:type="spellEnd"/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: "Подозвав к себе генерала Ермол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ва... и помолчав с минуту, Александр спросил: "Ну, что, Алексей Петрович, т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перь скажут в Петербурге? Ведь, право, было время, когда у нас, величая Нап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леона, меня считали за простачка". "Не знаю, государь, - ответил Ермолов. - Могу сказать только, что слова, которые удостоился я слышать от вашего вел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чества, никогда ещё не были сказаны монархом своему </w:t>
      </w:r>
      <w:proofErr w:type="spellStart"/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подданому</w:t>
      </w:r>
      <w:proofErr w:type="spellEnd"/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".</w:t>
      </w:r>
    </w:p>
    <w:p w:rsidR="00B4743E" w:rsidRPr="00183F2B" w:rsidRDefault="008041DD" w:rsidP="00183F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3DC1"/>
          <w:sz w:val="2"/>
          <w:szCs w:val="2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635000</wp:posOffset>
            </wp:positionV>
            <wp:extent cx="6120130" cy="2873375"/>
            <wp:effectExtent l="0" t="0" r="0" b="0"/>
            <wp:wrapTight wrapText="bothSides">
              <wp:wrapPolygon edited="0">
                <wp:start x="0" y="0"/>
                <wp:lineTo x="0" y="21481"/>
                <wp:lineTo x="21515" y="21481"/>
                <wp:lineTo x="21515" y="0"/>
                <wp:lineTo x="0" y="0"/>
              </wp:wrapPolygon>
            </wp:wrapTight>
            <wp:docPr id="8" name="Рисунок 8" descr="http://www.extremecentrepoint.com/wp-content/uploads/2008/05/x1-p33_1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extremecentrepoint.com/wp-content/uploads/2008/05/x1-p33_1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7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....Народ толпился на улицах, и даже кровли домов были покрыты любопы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ными зрителями. Из окон свешивались белые скатерти. Женщины в окнах и с балконов махали белыми платками....</w:t>
      </w:r>
    </w:p>
    <w:p w:rsidR="00B4743E" w:rsidRPr="00183F2B" w:rsidRDefault="00B4743E" w:rsidP="00183F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 xml:space="preserve">    Ласково отвечая на приветствия населения, государь сказал громко: "Я не я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ляюсь врагом. Я приношу вам мир и торговлю". Слова императора вызвали р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коплескания и возгласы "Да здравствует Александр!" [1.1, т.3, c.212].</w:t>
      </w:r>
    </w:p>
    <w:p w:rsidR="00B4743E" w:rsidRDefault="00B4743E" w:rsidP="00183F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" В десять часов утра мы прибыли к предместьям Парижа... "Где государь? " "Вот он, вот Александр!" - взывали они (парижане - А.Шуринов) ...И от одного конца Парижа до другого мгновенно раздалось восклицание : "Да здравствует Александр! Да здравствуют русские" - произносимое миллионом голосов ... Многие, теснясь возле государя, просили чтобы его величество остался во Франции: "Царствуйте над нами, - говорили они, - или дайте нам монарха, к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торый был бы на вас похож!" [1.1, т.3, c.212].</w:t>
      </w:r>
    </w:p>
    <w:p w:rsidR="008041DD" w:rsidRPr="00183F2B" w:rsidRDefault="008041DD" w:rsidP="00183F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3DC1"/>
          <w:sz w:val="2"/>
          <w:szCs w:val="2"/>
          <w:lang w:eastAsia="ru-RU"/>
        </w:rPr>
        <w:drawing>
          <wp:inline distT="0" distB="0" distL="0" distR="0">
            <wp:extent cx="6120130" cy="4594805"/>
            <wp:effectExtent l="0" t="0" r="0" b="0"/>
            <wp:docPr id="9" name="Рисунок 9" descr="http://cdn.static2.rtr-vesti.ru/vh/pictures/o/475/199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dn.static2.rtr-vesti.ru/vh/pictures/o/475/199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43E" w:rsidRPr="00183F2B" w:rsidRDefault="00B4743E" w:rsidP="00183F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..... "Наше вхождение в Париж было великолепное, - рассказывал государь кн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я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зю Голицыну. - Все спешили обнимать мои колена, все стремились прикасаться ко мне; народ бросался целовать мои руки, ноги; хватались даже за стремена; оглашали воздух радостными криками, поздравлениями. Но душа моя ощущала тогда в себе другую радость.</w:t>
      </w:r>
    </w:p>
    <w:p w:rsidR="00B4743E" w:rsidRPr="00183F2B" w:rsidRDefault="00B4743E" w:rsidP="00183F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Она, так сказать, таяла в беспредельной преданности к Господу, </w:t>
      </w:r>
      <w:proofErr w:type="spellStart"/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сотворив-шему</w:t>
      </w:r>
      <w:proofErr w:type="spellEnd"/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чудо своего милосердия; она, эта душа, жаждала уединения ... Мне хот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лось говеть и приобщиться Св. тайн; но в Париже не было русской церкви ..."</w:t>
      </w:r>
    </w:p>
    <w:p w:rsidR="00B4743E" w:rsidRPr="00183F2B" w:rsidRDefault="00B4743E" w:rsidP="00183F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Внутренний духовный процесс неуклонно совершался, оставаясь пока ещё незаметным для лиц, непосредственно окружавших императора, и постепенно Александр 1801 года обращался в Александра 1815 года, в творца Священного союза" [1.1, т.3, c.220].</w:t>
      </w:r>
    </w:p>
    <w:p w:rsidR="00B4743E" w:rsidRPr="00183F2B" w:rsidRDefault="00B4743E" w:rsidP="00183F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 xml:space="preserve">    Заметим, что был Великий Пост и приближалась православная Пасха. Имп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ратор послился и «…. пожелал также, чтобы говели войска; последовал приказ, воспрещавший офицерам и солдатам посещение на это время театров, шумных народных собраний и всяких публичных увеселений. В день светлого воскрес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нья Христова 29 марта (10 апреля) парижское население было свидетелем с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вершенно нового для себя зрелища..." [1.1, т.3, c.222].</w:t>
      </w:r>
    </w:p>
    <w:p w:rsidR="00B4743E" w:rsidRPr="00183F2B" w:rsidRDefault="00B4743E" w:rsidP="00183F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" День светлого воскресенья - день Фёдора </w:t>
      </w:r>
      <w:proofErr w:type="spellStart"/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Стратилата</w:t>
      </w:r>
      <w:proofErr w:type="spellEnd"/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святого умертвивш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го чудовище и обратившего в христианскую веру иноверцев. Вот, вероятно, п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чему он взял имя Фёдор. (К тому же Фёдор в переводе означает - дар Божий.)". Так считает автор труда об Александре </w:t>
      </w:r>
      <w:proofErr w:type="spellStart"/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I</w:t>
      </w:r>
      <w:proofErr w:type="spellEnd"/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Виктор Иванович Фёдоров, который убеждён, что Александр </w:t>
      </w:r>
      <w:proofErr w:type="spellStart"/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I</w:t>
      </w:r>
      <w:proofErr w:type="spellEnd"/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не умер в Таганроге, а ушёл в странничество и стал старцем Феодором Кузьмичом. </w:t>
      </w:r>
    </w:p>
    <w:p w:rsidR="00B4743E" w:rsidRPr="00183F2B" w:rsidRDefault="001252AB" w:rsidP="00183F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3DC1"/>
          <w:sz w:val="2"/>
          <w:szCs w:val="2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-1905</wp:posOffset>
            </wp:positionV>
            <wp:extent cx="3303270" cy="4619625"/>
            <wp:effectExtent l="0" t="0" r="0" b="0"/>
            <wp:wrapTight wrapText="bothSides">
              <wp:wrapPolygon edited="0">
                <wp:start x="0" y="0"/>
                <wp:lineTo x="0" y="21555"/>
                <wp:lineTo x="21426" y="21555"/>
                <wp:lineTo x="21426" y="0"/>
                <wp:lineTo x="0" y="0"/>
              </wp:wrapPolygon>
            </wp:wrapTight>
            <wp:docPr id="11" name="Рисунок 11" descr="http://koof.ru/image/data/%D0%B1%D0%B8%D0%B1%D0%BB%D0%B8%D0%BE%D1%82%D0%B5%D0%BA%D0%B0/%D0%B4%D0%BE%D0%BF/k018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oof.ru/image/data/%D0%B1%D0%B8%D0%B1%D0%BB%D0%B8%D0%BE%D1%82%D0%B5%D0%BA%D0%B0/%D0%B4%D0%BE%D0%BF/k018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270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Беседуя с князем Голицыным, Александр вспоминал: "Ещё скажу тебе о н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вой и отрадной для меня минуте в продолжение всей моей жизни моей ... Я живо тогда ощ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щал, так сказать, апофеоз русской славы между иноплеменниками; я даже их самих увлёк и заставил разделить с нами национальное торжество наше... Мне даже было забавно тогда видеть, что францу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ские маршалы, как многочисленная фаланга французских генералов теснились возле русского кр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ста и друг друга толкала, чтобы иметь возможность скорее к нему прил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житься. Такое обаяние было п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всеместно: так оторопели франц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зы от духовного торжества ру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ских". «.... Нелегко было дости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г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нуть полной и, решительной поб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ды и не оставить никакого раздр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жения в побеждённых, приобрести их любовь и уважение, - пишет историк </w:t>
      </w:r>
      <w:proofErr w:type="spellStart"/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Шильдер</w:t>
      </w:r>
      <w:proofErr w:type="spellEnd"/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…. Александр сумел одержать эту дво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й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ную победу. Даровитость, гибкость ума и твёрдость его воли явились в Париже в полной силе; все эти качества вполне соответствовали блестящей и трудной роли, выпавшей на его долю - быть вождём государей и народов" [1.1, т.3, c.228].</w:t>
      </w:r>
    </w:p>
    <w:p w:rsidR="00B4743E" w:rsidRPr="00183F2B" w:rsidRDefault="00B4743E" w:rsidP="00183F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Нашим сегодняшним любителям истории немаловажно показать, как пре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ставляли российского императора Александра </w:t>
      </w:r>
      <w:proofErr w:type="spellStart"/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I</w:t>
      </w:r>
      <w:proofErr w:type="spellEnd"/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современники событий и, что показательно, историки. К сожалению, этот период был долгие годы (почти 2 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 xml:space="preserve">столетия!) выброшен из европейских учебников. Он умышленно замалчивался или искажался даже нашими историками! </w:t>
      </w:r>
    </w:p>
    <w:p w:rsidR="00B4743E" w:rsidRPr="00183F2B" w:rsidRDefault="00B4743E" w:rsidP="00183F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Франция показала некрасивый пример реабилитации военного, </w:t>
      </w:r>
      <w:proofErr w:type="spellStart"/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государ-ственного</w:t>
      </w:r>
      <w:proofErr w:type="spellEnd"/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и международного преступника, каким был признан международным судом Наполеон. После его смерти на острове Святой Елены прошло 19 лет и правительство Франции выкупило его останки (1840). Их перевезли в Париж и водрузили на пьедестале в Доме Инвалидов. </w:t>
      </w:r>
    </w:p>
    <w:p w:rsidR="00B4743E" w:rsidRPr="00183F2B" w:rsidRDefault="00B4743E" w:rsidP="00183F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Надо сказать, что период исторического обмана и фальсификации продолж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ется до сего дня. </w:t>
      </w:r>
    </w:p>
    <w:p w:rsidR="00B4743E" w:rsidRPr="00183F2B" w:rsidRDefault="00B4743E" w:rsidP="00183F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Именно поэтому, на наш взгляд, историки и политики не смогли дать дол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ж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ной и справедливой оценки наполеоновской тирании. В результате, под спек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лятивным прикрытием защиты общечеловеческих ценностей, европейскими странами и сегодня проводится политика преследования неугодных (стран, граждан, политических партий и пр.). </w:t>
      </w:r>
    </w:p>
    <w:p w:rsidR="00B4743E" w:rsidRPr="00183F2B" w:rsidRDefault="00B4743E" w:rsidP="00183F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Особенно страдает в этом списке пострадавших спасительница Европы, в том числе Франции - Россия!</w:t>
      </w:r>
    </w:p>
    <w:p w:rsidR="001252AB" w:rsidRDefault="00B4743E" w:rsidP="00183F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</w:t>
      </w:r>
      <w:r w:rsidR="001252AB">
        <w:rPr>
          <w:rFonts w:ascii="Arial" w:hAnsi="Arial" w:cs="Arial"/>
          <w:noProof/>
          <w:color w:val="1A3DC1"/>
          <w:sz w:val="2"/>
          <w:szCs w:val="2"/>
          <w:lang w:eastAsia="ru-RU"/>
        </w:rPr>
        <w:drawing>
          <wp:inline distT="0" distB="0" distL="0" distR="0">
            <wp:extent cx="6120130" cy="3592643"/>
            <wp:effectExtent l="0" t="0" r="0" b="0"/>
            <wp:docPr id="13" name="Рисунок 13" descr="http://img1.liveinternet.ru/images/attach/c/8/99/180/99180327_large_19_Russian_medal_for_Paris_1814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1.liveinternet.ru/images/attach/c/8/99/180/99180327_large_19_Russian_medal_for_Paris_1814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92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1252A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</w:t>
      </w:r>
    </w:p>
    <w:p w:rsidR="001252AB" w:rsidRDefault="001252AB" w:rsidP="00183F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</w:t>
      </w:r>
    </w:p>
    <w:p w:rsidR="00B4743E" w:rsidRPr="00183F2B" w:rsidRDefault="001252AB" w:rsidP="00183F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Надо сказать, что и сегодняшнее отношение к нашей великой истории о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тавляет желать лучшего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!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И не только со стороны европейцев, но и со стороны тех внутренних агентов влияния, которые не прекратили свою спекулятивную деятельность до сегодняшнего дня. Подкупленные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фуршетами и 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поездками во Францию, они продолжают клеветать на Россию и её героев. Общественности хорошо знакомы процессы по </w:t>
      </w:r>
      <w:proofErr w:type="spellStart"/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самозахвату</w:t>
      </w:r>
      <w:proofErr w:type="spellEnd"/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национального достояния – Бор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динского поля, по разрушению памятников на нём, установленных 100 лет н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зад, по искажению исторической правды в представлении «гениального Нап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леона» и «бездарного Кутузова», по искажению даже протекания самой Бор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 xml:space="preserve">динской битвы, по сдаче Москвы и взрыву русской святыни – Московского Кремля. Этих преступлений против исторической памяти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о России 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о 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наших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доблестных 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предк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ах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не перечесть!</w:t>
      </w:r>
    </w:p>
    <w:p w:rsidR="001252AB" w:rsidRDefault="00B4743E" w:rsidP="00183F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Сегодня стоит задача воспитания поколений на основе </w:t>
      </w:r>
      <w:r w:rsidR="001252A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понимания и прин</w:t>
      </w:r>
      <w:r w:rsidR="001252A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я</w:t>
      </w:r>
      <w:r w:rsidR="001252A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тия 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достойной жизни и героических биографий наших замечательных предков, к числу которых в первую очередь нужно отнести героев 1812 года и Зарубе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ж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ного похода Русских армий в 1813-1814 годах. </w:t>
      </w:r>
    </w:p>
    <w:p w:rsidR="001252AB" w:rsidRDefault="00303640" w:rsidP="00183F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3DC1"/>
          <w:sz w:val="2"/>
          <w:szCs w:val="2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58420</wp:posOffset>
            </wp:positionV>
            <wp:extent cx="3300730" cy="4772025"/>
            <wp:effectExtent l="0" t="0" r="0" b="0"/>
            <wp:wrapTight wrapText="bothSides">
              <wp:wrapPolygon edited="0">
                <wp:start x="0" y="0"/>
                <wp:lineTo x="0" y="21557"/>
                <wp:lineTo x="21442" y="21557"/>
                <wp:lineTo x="21442" y="0"/>
                <wp:lineTo x="0" y="0"/>
              </wp:wrapPolygon>
            </wp:wrapTight>
            <wp:docPr id="14" name="Рисунок 14" descr="http://cbse.ru/wp-content/uploads/2012/07/1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bse.ru/wp-content/uploads/2012/07/1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730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252A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Мы должны принять духовный и социальный опыт предков, создать или возобновить работу механи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мов преемственности поколений с младенчества.  Ещё А.С.Пушкин отмечал, то общее, что свойственно всем российским гражд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нам без отличия сословия, имущественного состояния и образования. Он нед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ром писал в Болдино в 1831 году о любви к «родному пепелищу» и любви к «отеческим гробам». </w:t>
      </w:r>
    </w:p>
    <w:p w:rsidR="001252AB" w:rsidRDefault="001252AB" w:rsidP="00183F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4743E" w:rsidRPr="00183F2B" w:rsidRDefault="001252AB" w:rsidP="00183F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Между тем, образовательные программы, созданные в Обществе потомков героев Отечественной войны 1812 года,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уже десять лет 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не прин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имаются 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использования 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 системе образования. При общем одобрении их </w:t>
      </w:r>
      <w:proofErr w:type="spellStart"/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МИНОБРАЗНАУКИ</w:t>
      </w:r>
      <w:proofErr w:type="spellEnd"/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РФ предлагает внедрять их через директоров учебных заведений, на их усмотрение и под их ответс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</w:t>
      </w:r>
      <w:r w:rsidR="00B4743E"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венность. </w:t>
      </w:r>
    </w:p>
    <w:p w:rsidR="00B4743E" w:rsidRPr="00183F2B" w:rsidRDefault="00B4743E" w:rsidP="00183F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Странно и неловко обращаться к современным директорам, которые привы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ли к указующему персту начальства, и держатся двумя руками за свои кресла. Страшно за новые поколения - поколения не знающих своей исконной культ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</w:t>
      </w:r>
      <w:r w:rsidRPr="00183F2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ры, своих ценностей и своих громких побед!  </w:t>
      </w:r>
    </w:p>
    <w:p w:rsidR="00B4743E" w:rsidRPr="00183F2B" w:rsidRDefault="00B4743E" w:rsidP="00183F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83F2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</w:p>
    <w:p w:rsidR="00B4743E" w:rsidRPr="00183F2B" w:rsidRDefault="00B4743E" w:rsidP="00183F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83F2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Источники:</w:t>
      </w:r>
    </w:p>
    <w:p w:rsidR="00B4743E" w:rsidRPr="00183F2B" w:rsidRDefault="00B4743E" w:rsidP="00183F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83F2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</w:p>
    <w:p w:rsidR="00B4743E" w:rsidRPr="00183F2B" w:rsidRDefault="00B4743E" w:rsidP="00183F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83F2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1. </w:t>
      </w:r>
      <w:proofErr w:type="spellStart"/>
      <w:r w:rsidRPr="00183F2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Шильдер</w:t>
      </w:r>
      <w:proofErr w:type="spellEnd"/>
      <w:r w:rsidRPr="00183F2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Н.К. Император Александр </w:t>
      </w:r>
      <w:proofErr w:type="spellStart"/>
      <w:r w:rsidRPr="00183F2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I</w:t>
      </w:r>
      <w:proofErr w:type="spellEnd"/>
      <w:r w:rsidRPr="00183F2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, его жизнь и царствование. - СПб., 104-1905. Т. 1 - 4. </w:t>
      </w:r>
    </w:p>
    <w:p w:rsidR="00B4743E" w:rsidRPr="00183F2B" w:rsidRDefault="00B4743E" w:rsidP="00183F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B4743E" w:rsidRDefault="00B4743E" w:rsidP="0030364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33"/>
          <w:szCs w:val="33"/>
          <w:lang w:eastAsia="ru-RU"/>
        </w:rPr>
      </w:pPr>
      <w:r w:rsidRPr="00183F2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2. В.И.Фёдоров "Александр Благословенный - святой старец Феодор То</w:t>
      </w:r>
      <w:r w:rsidRPr="00183F2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м</w:t>
      </w:r>
      <w:r w:rsidRPr="00183F2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ский (монарх-монах)..." (изд. 3-е, М.: </w:t>
      </w:r>
      <w:proofErr w:type="spellStart"/>
      <w:r w:rsidRPr="00183F2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Амрита</w:t>
      </w:r>
      <w:proofErr w:type="spellEnd"/>
      <w:r w:rsidRPr="00183F2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- Русь, 2006г.).</w:t>
      </w:r>
      <w:r w:rsidR="00303640">
        <w:rPr>
          <w:rFonts w:ascii="Times New Roman" w:eastAsia="Times New Roman" w:hAnsi="Times New Roman" w:cs="Times New Roman"/>
          <w:kern w:val="36"/>
          <w:sz w:val="33"/>
          <w:szCs w:val="33"/>
          <w:lang w:eastAsia="ru-RU"/>
        </w:rPr>
        <w:t xml:space="preserve"> </w:t>
      </w:r>
    </w:p>
    <w:p w:rsidR="007B7BC6" w:rsidRDefault="007B7BC6" w:rsidP="007B7BC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33"/>
          <w:szCs w:val="33"/>
          <w:lang w:eastAsia="ru-RU"/>
        </w:rPr>
      </w:pPr>
    </w:p>
    <w:sectPr w:rsidR="007B7BC6" w:rsidSect="00060C5F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1700" w:rsidRDefault="00691700" w:rsidP="00641378">
      <w:pPr>
        <w:spacing w:after="0" w:line="240" w:lineRule="auto"/>
      </w:pPr>
      <w:r>
        <w:separator/>
      </w:r>
    </w:p>
  </w:endnote>
  <w:endnote w:type="continuationSeparator" w:id="0">
    <w:p w:rsidR="00691700" w:rsidRDefault="00691700" w:rsidP="00641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0C9" w:rsidRDefault="000230C9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4159540"/>
      <w:docPartObj>
        <w:docPartGallery w:val="Page Numbers (Bottom of Page)"/>
        <w:docPartUnique/>
      </w:docPartObj>
    </w:sdtPr>
    <w:sdtContent>
      <w:p w:rsidR="000230C9" w:rsidRDefault="007079B9">
        <w:pPr>
          <w:pStyle w:val="a7"/>
          <w:jc w:val="right"/>
        </w:pPr>
        <w:r>
          <w:fldChar w:fldCharType="begin"/>
        </w:r>
        <w:r w:rsidR="000230C9">
          <w:instrText>PAGE   \* MERGEFORMAT</w:instrText>
        </w:r>
        <w:r>
          <w:fldChar w:fldCharType="separate"/>
        </w:r>
        <w:r w:rsidR="00D13073">
          <w:rPr>
            <w:noProof/>
          </w:rPr>
          <w:t>5</w:t>
        </w:r>
        <w:r>
          <w:fldChar w:fldCharType="end"/>
        </w:r>
      </w:p>
    </w:sdtContent>
  </w:sdt>
  <w:p w:rsidR="000230C9" w:rsidRDefault="000230C9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0C9" w:rsidRDefault="000230C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1700" w:rsidRDefault="00691700" w:rsidP="00641378">
      <w:pPr>
        <w:spacing w:after="0" w:line="240" w:lineRule="auto"/>
      </w:pPr>
      <w:r>
        <w:separator/>
      </w:r>
    </w:p>
  </w:footnote>
  <w:footnote w:type="continuationSeparator" w:id="0">
    <w:p w:rsidR="00691700" w:rsidRDefault="00691700" w:rsidP="00641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0C9" w:rsidRDefault="000230C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0C9" w:rsidRDefault="000230C9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0C9" w:rsidRDefault="000230C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E07AE"/>
    <w:multiLevelType w:val="hybridMultilevel"/>
    <w:tmpl w:val="1C542A00"/>
    <w:lvl w:ilvl="0" w:tplc="9D8C997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26368F"/>
    <w:multiLevelType w:val="hybridMultilevel"/>
    <w:tmpl w:val="B63E1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8502AF"/>
    <w:multiLevelType w:val="multilevel"/>
    <w:tmpl w:val="FAAA0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A530EC"/>
    <w:multiLevelType w:val="hybridMultilevel"/>
    <w:tmpl w:val="A54A9F5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AB1FAF"/>
    <w:multiLevelType w:val="hybridMultilevel"/>
    <w:tmpl w:val="823EEFE6"/>
    <w:lvl w:ilvl="0" w:tplc="8908974A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750514"/>
    <w:multiLevelType w:val="hybridMultilevel"/>
    <w:tmpl w:val="1A2A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E44384"/>
    <w:multiLevelType w:val="hybridMultilevel"/>
    <w:tmpl w:val="4DFE7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3D53BC"/>
    <w:multiLevelType w:val="hybridMultilevel"/>
    <w:tmpl w:val="1C764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5"/>
  </w:num>
  <w:num w:numId="5">
    <w:abstractNumId w:val="0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6BDF"/>
    <w:rsid w:val="0000369A"/>
    <w:rsid w:val="0000768F"/>
    <w:rsid w:val="00010FFB"/>
    <w:rsid w:val="000230C9"/>
    <w:rsid w:val="00037EFA"/>
    <w:rsid w:val="00046A4D"/>
    <w:rsid w:val="00060C5F"/>
    <w:rsid w:val="00072CAF"/>
    <w:rsid w:val="00093F4C"/>
    <w:rsid w:val="000A4631"/>
    <w:rsid w:val="000C1D57"/>
    <w:rsid w:val="000C6CA0"/>
    <w:rsid w:val="000D0532"/>
    <w:rsid w:val="000F17CF"/>
    <w:rsid w:val="000F7C02"/>
    <w:rsid w:val="001046D7"/>
    <w:rsid w:val="00111D4A"/>
    <w:rsid w:val="00112E93"/>
    <w:rsid w:val="001216E1"/>
    <w:rsid w:val="001252AB"/>
    <w:rsid w:val="00143FC4"/>
    <w:rsid w:val="00154AF7"/>
    <w:rsid w:val="00182741"/>
    <w:rsid w:val="00183F2B"/>
    <w:rsid w:val="00191165"/>
    <w:rsid w:val="00197407"/>
    <w:rsid w:val="001B70CC"/>
    <w:rsid w:val="001F5946"/>
    <w:rsid w:val="0026557D"/>
    <w:rsid w:val="002678C7"/>
    <w:rsid w:val="002939E5"/>
    <w:rsid w:val="00295CFB"/>
    <w:rsid w:val="002B5EB7"/>
    <w:rsid w:val="002B7813"/>
    <w:rsid w:val="002C08C7"/>
    <w:rsid w:val="002D53E6"/>
    <w:rsid w:val="002E6E72"/>
    <w:rsid w:val="00303640"/>
    <w:rsid w:val="00320D10"/>
    <w:rsid w:val="00324145"/>
    <w:rsid w:val="00344777"/>
    <w:rsid w:val="00350D66"/>
    <w:rsid w:val="00363C7C"/>
    <w:rsid w:val="00371E7B"/>
    <w:rsid w:val="003A0851"/>
    <w:rsid w:val="003A7CB9"/>
    <w:rsid w:val="003C2124"/>
    <w:rsid w:val="003C751F"/>
    <w:rsid w:val="003D4080"/>
    <w:rsid w:val="003D5506"/>
    <w:rsid w:val="003E1323"/>
    <w:rsid w:val="003E6388"/>
    <w:rsid w:val="003F2D21"/>
    <w:rsid w:val="003F43BB"/>
    <w:rsid w:val="00442EBA"/>
    <w:rsid w:val="00446FFE"/>
    <w:rsid w:val="00461DBC"/>
    <w:rsid w:val="00467B64"/>
    <w:rsid w:val="00473F1C"/>
    <w:rsid w:val="004B09EA"/>
    <w:rsid w:val="004C3A05"/>
    <w:rsid w:val="004C417B"/>
    <w:rsid w:val="004D7DF7"/>
    <w:rsid w:val="004E22B7"/>
    <w:rsid w:val="004F3AD1"/>
    <w:rsid w:val="00525575"/>
    <w:rsid w:val="00526BAE"/>
    <w:rsid w:val="00535247"/>
    <w:rsid w:val="00536105"/>
    <w:rsid w:val="00543B55"/>
    <w:rsid w:val="005856EC"/>
    <w:rsid w:val="005B1990"/>
    <w:rsid w:val="005D4473"/>
    <w:rsid w:val="005F52DA"/>
    <w:rsid w:val="00625D1E"/>
    <w:rsid w:val="00627F9F"/>
    <w:rsid w:val="00630654"/>
    <w:rsid w:val="00641378"/>
    <w:rsid w:val="006520D8"/>
    <w:rsid w:val="00662A89"/>
    <w:rsid w:val="006734F6"/>
    <w:rsid w:val="00691700"/>
    <w:rsid w:val="006923AE"/>
    <w:rsid w:val="006A1D67"/>
    <w:rsid w:val="006A35D3"/>
    <w:rsid w:val="006A670F"/>
    <w:rsid w:val="006D71A3"/>
    <w:rsid w:val="006F1BEC"/>
    <w:rsid w:val="00701318"/>
    <w:rsid w:val="007079B9"/>
    <w:rsid w:val="00710DB6"/>
    <w:rsid w:val="00711B15"/>
    <w:rsid w:val="007203CA"/>
    <w:rsid w:val="00723F1E"/>
    <w:rsid w:val="00731887"/>
    <w:rsid w:val="00742961"/>
    <w:rsid w:val="00745F7C"/>
    <w:rsid w:val="007547BC"/>
    <w:rsid w:val="007A19D3"/>
    <w:rsid w:val="007B7BC6"/>
    <w:rsid w:val="007D34EC"/>
    <w:rsid w:val="007E4FA9"/>
    <w:rsid w:val="007F6638"/>
    <w:rsid w:val="007F74D6"/>
    <w:rsid w:val="008041DD"/>
    <w:rsid w:val="00820EB6"/>
    <w:rsid w:val="0082297F"/>
    <w:rsid w:val="00834FED"/>
    <w:rsid w:val="00840AEF"/>
    <w:rsid w:val="00842F28"/>
    <w:rsid w:val="00867152"/>
    <w:rsid w:val="0087313F"/>
    <w:rsid w:val="008A584B"/>
    <w:rsid w:val="008D179A"/>
    <w:rsid w:val="008F380B"/>
    <w:rsid w:val="008F7EA2"/>
    <w:rsid w:val="0090362D"/>
    <w:rsid w:val="00917F7C"/>
    <w:rsid w:val="00941F6E"/>
    <w:rsid w:val="00986BDF"/>
    <w:rsid w:val="009903B8"/>
    <w:rsid w:val="009934E3"/>
    <w:rsid w:val="009B012A"/>
    <w:rsid w:val="009B2930"/>
    <w:rsid w:val="009B2C6A"/>
    <w:rsid w:val="009D2131"/>
    <w:rsid w:val="009D4914"/>
    <w:rsid w:val="009E074A"/>
    <w:rsid w:val="009F0C2C"/>
    <w:rsid w:val="009F6E01"/>
    <w:rsid w:val="009F7056"/>
    <w:rsid w:val="00A614D6"/>
    <w:rsid w:val="00A662AA"/>
    <w:rsid w:val="00A82C5E"/>
    <w:rsid w:val="00A84049"/>
    <w:rsid w:val="00A9115C"/>
    <w:rsid w:val="00AA3617"/>
    <w:rsid w:val="00AE019F"/>
    <w:rsid w:val="00B0556B"/>
    <w:rsid w:val="00B139ED"/>
    <w:rsid w:val="00B35CF0"/>
    <w:rsid w:val="00B47056"/>
    <w:rsid w:val="00B4743E"/>
    <w:rsid w:val="00B736DC"/>
    <w:rsid w:val="00B85F41"/>
    <w:rsid w:val="00B87DBF"/>
    <w:rsid w:val="00B9286B"/>
    <w:rsid w:val="00BC0D51"/>
    <w:rsid w:val="00BE110B"/>
    <w:rsid w:val="00BF5274"/>
    <w:rsid w:val="00C040A2"/>
    <w:rsid w:val="00C106F7"/>
    <w:rsid w:val="00C1250B"/>
    <w:rsid w:val="00C15725"/>
    <w:rsid w:val="00C16F56"/>
    <w:rsid w:val="00C21AA2"/>
    <w:rsid w:val="00C26BCB"/>
    <w:rsid w:val="00C27AD5"/>
    <w:rsid w:val="00C421FC"/>
    <w:rsid w:val="00C50B04"/>
    <w:rsid w:val="00C51AF1"/>
    <w:rsid w:val="00C71043"/>
    <w:rsid w:val="00C81369"/>
    <w:rsid w:val="00C87AD4"/>
    <w:rsid w:val="00C9282F"/>
    <w:rsid w:val="00C939F7"/>
    <w:rsid w:val="00CA31F6"/>
    <w:rsid w:val="00CA420A"/>
    <w:rsid w:val="00CB119C"/>
    <w:rsid w:val="00CB5475"/>
    <w:rsid w:val="00CB6543"/>
    <w:rsid w:val="00CC1834"/>
    <w:rsid w:val="00CC1C71"/>
    <w:rsid w:val="00CD7A37"/>
    <w:rsid w:val="00CF031A"/>
    <w:rsid w:val="00CF10F7"/>
    <w:rsid w:val="00D02A96"/>
    <w:rsid w:val="00D13073"/>
    <w:rsid w:val="00D14324"/>
    <w:rsid w:val="00D21B9F"/>
    <w:rsid w:val="00D30E2D"/>
    <w:rsid w:val="00D422DE"/>
    <w:rsid w:val="00D42675"/>
    <w:rsid w:val="00D44170"/>
    <w:rsid w:val="00D6310C"/>
    <w:rsid w:val="00D66719"/>
    <w:rsid w:val="00D71242"/>
    <w:rsid w:val="00D84391"/>
    <w:rsid w:val="00D8655B"/>
    <w:rsid w:val="00D931EE"/>
    <w:rsid w:val="00D9770F"/>
    <w:rsid w:val="00DA0443"/>
    <w:rsid w:val="00DB3125"/>
    <w:rsid w:val="00DB417F"/>
    <w:rsid w:val="00DB573B"/>
    <w:rsid w:val="00DD6971"/>
    <w:rsid w:val="00E0211B"/>
    <w:rsid w:val="00E2122E"/>
    <w:rsid w:val="00E446FD"/>
    <w:rsid w:val="00E47197"/>
    <w:rsid w:val="00E655F0"/>
    <w:rsid w:val="00E771AE"/>
    <w:rsid w:val="00EB26D9"/>
    <w:rsid w:val="00EC028D"/>
    <w:rsid w:val="00F00638"/>
    <w:rsid w:val="00F024B1"/>
    <w:rsid w:val="00F05412"/>
    <w:rsid w:val="00F06B9D"/>
    <w:rsid w:val="00F22565"/>
    <w:rsid w:val="00F23AAB"/>
    <w:rsid w:val="00F30DBA"/>
    <w:rsid w:val="00F47EFF"/>
    <w:rsid w:val="00F502F6"/>
    <w:rsid w:val="00F50F2F"/>
    <w:rsid w:val="00F56583"/>
    <w:rsid w:val="00F64FE6"/>
    <w:rsid w:val="00F7230B"/>
    <w:rsid w:val="00F74F98"/>
    <w:rsid w:val="00F84269"/>
    <w:rsid w:val="00F9146D"/>
    <w:rsid w:val="00FA20DB"/>
    <w:rsid w:val="00FA37BB"/>
    <w:rsid w:val="00FE2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F7C"/>
  </w:style>
  <w:style w:type="paragraph" w:styleId="1">
    <w:name w:val="heading 1"/>
    <w:basedOn w:val="a"/>
    <w:link w:val="10"/>
    <w:uiPriority w:val="9"/>
    <w:qFormat/>
    <w:rsid w:val="00986B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link w:val="60"/>
    <w:uiPriority w:val="9"/>
    <w:qFormat/>
    <w:rsid w:val="00986BD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6B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86BDF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986BD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86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6BDF"/>
  </w:style>
  <w:style w:type="paragraph" w:styleId="a5">
    <w:name w:val="header"/>
    <w:basedOn w:val="a"/>
    <w:link w:val="a6"/>
    <w:uiPriority w:val="99"/>
    <w:unhideWhenUsed/>
    <w:rsid w:val="00641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1378"/>
  </w:style>
  <w:style w:type="paragraph" w:styleId="a7">
    <w:name w:val="footer"/>
    <w:basedOn w:val="a"/>
    <w:link w:val="a8"/>
    <w:uiPriority w:val="99"/>
    <w:unhideWhenUsed/>
    <w:rsid w:val="00641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1378"/>
  </w:style>
  <w:style w:type="paragraph" w:styleId="a9">
    <w:name w:val="Balloon Text"/>
    <w:basedOn w:val="a"/>
    <w:link w:val="aa"/>
    <w:uiPriority w:val="99"/>
    <w:semiHidden/>
    <w:unhideWhenUsed/>
    <w:rsid w:val="00D84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84391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9903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3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7260">
          <w:marLeft w:val="150"/>
          <w:marRight w:val="0"/>
          <w:marTop w:val="0"/>
          <w:marBottom w:val="150"/>
          <w:divBdr>
            <w:top w:val="single" w:sz="12" w:space="0" w:color="C8C8CA"/>
            <w:left w:val="single" w:sz="12" w:space="4" w:color="C8C8CA"/>
            <w:bottom w:val="single" w:sz="12" w:space="4" w:color="C8C8CA"/>
            <w:right w:val="single" w:sz="12" w:space="4" w:color="C8C8CA"/>
          </w:divBdr>
        </w:div>
        <w:div w:id="435100964">
          <w:marLeft w:val="150"/>
          <w:marRight w:val="0"/>
          <w:marTop w:val="150"/>
          <w:marBottom w:val="15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upload.wikimedia.org/wikipedia/commons/d/d3/Karel_Filip_Schwarzenberg.jpg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hyperlink" Target="http://images.yandex.ru/#!/yandsearch?source=psearch&amp;fp=4&amp;uinfo=ww-1263-wh-868-fw-1038-fh-598-pd-1&amp;p=4&amp;text=%D0%92%D0%B7%D1%8F%D1%82%D0%B8%D0%B5%20%D0%BF%D0%B0%D1%80%D0%B8%D0%B6%D0%B0%201814%20%D0%B3%D0%BE%D0%B4&amp;pos=133&amp;lr=213&amp;rpt=simage&amp;img_url=http%3A%2F%2Fkoof.ru%2Fimage%2Fdata%2F%25D0%25B1%25D0%25B8%25D0%25B1%25D0%25BB%25D0%25B8%25D0%25BE%25D1%2582%25D0%25B5%25D0%25BA%25D0%25B0%2F%25D0%25B4%25D0%25BE%25D0%25BF%2Fk018.jpg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upload.wikimedia.org/wikipedia/commons/9/97/Caricature_gillray_plumpudding.jpg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://images.yandex.ru/#!/yandsearch?source=psearch&amp;text=%D0%92%D0%B7%D1%8F%D1%82%D0%B8%D0%B5%20%D0%BF%D0%B0%D1%80%D0%B8%D0%B6%D0%B0%201814%20%D0%B3%D0%BE%D0%B4&amp;fp=0&amp;pos=1&amp;uinfo=ww-1263-wh-868-fw-1038-fh-598-pd-1&amp;rpt=simage&amp;lr=213&amp;img_url=http%3A%2F%2Fupload.wikimedia.org%2Fwikipedia%2Fcommons%2Fthumb%2Fa%2Fa7%2FRussparis.jpg%2F250px-Russparis.jpg" TargetMode="External"/><Relationship Id="rId25" Type="http://schemas.openxmlformats.org/officeDocument/2006/relationships/hyperlink" Target="http://images.yandex.ru/#!/yandsearch?source=psearch&amp;text=%D1%81%D0%B5%D0%BC%D0%B5%D0%B9%D0%BD%D0%BE-%D1%80%D0%BE%D0%B4%D0%BE%D0%B2%D0%B0%D1%8F%20%D0%BA%D1%83%D0%BB%D1%8C%D1%82%D1%83%D1%80%D0%B0&amp;fp=0&amp;pos=10&amp;uinfo=ww-1263-wh-868-fw-1038-fh-598-pd-1&amp;rpt=simage&amp;lr=213&amp;img_url=http%3A%2F%2Fwww.pinkzar.ru%2Fimages%2F2012-11-05%2Fdubnevichi-vyshli-iz-vozrozhdenija-4_1.jpg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1.jpeg"/><Relationship Id="rId32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images.yandex.ru/#!/yandsearch?source=psearch&amp;text=%D0%92%D0%B7%D1%8F%D1%82%D0%B8%D0%B5%20%D0%BF%D0%B0%D1%80%D0%B8%D0%B6%D0%B0%201814%20%D0%B3%D0%BE%D0%B4&amp;fp=0&amp;pos=17&amp;uinfo=ww-1263-wh-868-fw-1038-fh-598-pd-1&amp;rpt=simage&amp;lr=213&amp;img_url=http%3A%2F%2Fnapoleonistyka.atspace.com%2FParis_1814.jpg" TargetMode="External"/><Relationship Id="rId23" Type="http://schemas.openxmlformats.org/officeDocument/2006/relationships/hyperlink" Target="http://images.yandex.ru/#!/yandsearch?source=psearch&amp;text=%D0%92%D0%B7%D1%8F%D1%82%D0%B8%D0%B5%20%D0%BF%D0%B0%D1%80%D0%B8%D0%B6%D0%B0%201814%20%D0%B3%D0%BE%D0%B4&amp;fp=0&amp;pos=8&amp;uinfo=ww-1263-wh-868-fw-1038-fh-598-pd-1&amp;rpt=simage&amp;lr=213&amp;img_url=http%3A%2F%2Fupload.wikimedia.org%2Fwikipedia%2Fcommons%2Fthumb%2F1%2F19%2FRussian_medal_for_Paris_1814.jpg%2F250px-Russian_medal_for_Paris_1814.jpg" TargetMode="External"/><Relationship Id="rId28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hyperlink" Target="http://images.yandex.ru/#!/yandsearch?source=psearch&amp;text=%D0%92%D0%B7%D1%8F%D1%82%D0%B8%D0%B5%20%D0%BF%D0%B0%D1%80%D0%B8%D0%B6%D0%B0%201814%20%D0%B3%D0%BE%D0%B4&amp;fp=0&amp;pos=3&amp;uinfo=ww-1263-wh-868-fw-1038-fh-598-pd-1&amp;rpt=simage&amp;lr=213&amp;img_url=http%3A%2F%2Fwww.interfax.by%2Ffiles%2F2013-01%2F20130128-142130-476.jpg" TargetMode="External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2135</Words>
  <Characters>12171</Characters>
  <Application>Microsoft Office Word</Application>
  <DocSecurity>0</DocSecurity>
  <Lines>101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57</vt:i4>
      </vt:variant>
    </vt:vector>
  </HeadingPairs>
  <TitlesOfParts>
    <vt:vector size="58" baseType="lpstr">
      <vt:lpstr/>
      <vt:lpstr>А.С. Шуринов, академик ПАНИ</vt:lpstr>
      <vt:lpstr/>
      <vt:lpstr>От изгнания неприятеля ко взятию его столицы: </vt:lpstr>
      <vt:lpstr>пути Господни неисповедимы.</vt:lpstr>
      <vt:lpstr/>
      <vt:lpstr>История Отечественной войны 1812 года, о которой мы, казалось бы, достаточно</vt:lpstr>
      <vt:lpstr>Процессы становления буржуазии в Европе, прикрываемые революционными лозунга</vt:lpstr>
      <vt:lpstr>/Юмористический шарж на разделение мира Англией и Францией.</vt:lpstr>
      <vt:lpstr/>
      <vt:lpstr>Безусловно, свои планы и претензии к России он облекал в удобные политичес</vt:lpstr>
      <vt:lpstr>//    Русский император Александр I построил подготовку в войне с Наполеоном дос</vt:lpstr>
      <vt:lpstr>/    Вторым большим успехом императора и Военного министра следует считать орган</vt:lpstr>
      <vt:lpstr>Однако, русский император Александр I понимал, что противник будет окончате</vt:lpstr>
      <vt:lpstr>Сначала войну с Наполеоном Русская армия вела одна, но по мере её успехов, </vt:lpstr>
      <vt:lpstr>В два летних месяца (июнь-июль), когда обеими противоборствующими сторонами </vt:lpstr>
      <vt:lpstr>/    Важной договорённостью и решением российского императора было включение рус</vt:lpstr>
      <vt:lpstr>Надо отдать должное российскому императору, он не собирался устраиваться на з</vt:lpstr>
      <vt:lpstr>/   Наступление на Париж и взятие Парижа было сугубо инициативой императора Алек</vt:lpstr>
      <vt:lpstr>Следует заметить, что взятие Парижа не было таким бескровным, как его привык</vt:lpstr>
      <vt:lpstr>Пока договаривались с французскими маршалами о сдаче Парижа, им-ператор Алекс</vt:lpstr>
      <vt:lpstr>Интересно пишет о взятии Парижа историк Н.К.Шильдер: "Орлов возвращался в русск</vt:lpstr>
      <vt:lpstr>Как пишет современный исследователь Виктор Иванович Фёдоров, император Алек</vt:lpstr>
      <vt:lpstr>Однако вернёмся к материалам Шидлера: "Подозвав к себе генерала Ермолова... </vt:lpstr>
      <vt:lpstr>/  ....Народ толпился на улицах, и даже кровли домов были покрыты любопытными зр</vt:lpstr>
      <vt:lpstr>Ласково отвечая на приветствия населения, государь сказал громко: "Я не явля</vt:lpstr>
      <vt:lpstr>" В десять часов утра мы прибыли к предместьям Парижа... "Где государь? " "Вот о</vt:lpstr>
      <vt:lpstr>/</vt:lpstr>
      <vt:lpstr>..... "Наше вхождение в Париж было великолепное, - рассказывал государь князю Г</vt:lpstr>
      <vt:lpstr>Она, так сказать, таяла в беспредельной преданности к Господу, сотворив-шему</vt:lpstr>
      <vt:lpstr>Внутренний духовный процесс неуклонно совершался, оставаясь пока ещё незаме</vt:lpstr>
      <vt:lpstr>Заметим, что был Великий Пост и приближалась православная Пасха. Император п</vt:lpstr>
      <vt:lpstr>" День светлого воскресенья - день Фёдора Стратилата, святого умертвившего </vt:lpstr>
      <vt:lpstr>/     Беседуя с князем Голицыным, Александр вспоминал: "Ещё скажу тебе о новой и</vt:lpstr>
      <vt:lpstr>Нашим сегодняшним любителям истории немаловажно показать, как представляли </vt:lpstr>
      <vt:lpstr>Франция показала некрасивый пример реабилитации военного, государ-ственного</vt:lpstr>
      <vt:lpstr>Надо сказать, что период исторического обмана и фальсификации продолжается д</vt:lpstr>
      <vt:lpstr>Именно поэтому, на наш взгляд, историки и политики не смогли дать должной и </vt:lpstr>
      <vt:lpstr>Особенно страдает в этом списке пострадавших спасительница Европы, в том чис</vt:lpstr>
      <vt:lpstr>/     </vt:lpstr>
      <vt:lpstr/>
      <vt:lpstr>Надо сказать, что и сегодняшнее отношение к нашей великой истории оставля</vt:lpstr>
      <vt:lpstr>Сегодня стоит задача воспитания поколений на основе понимания и принятия дос</vt:lpstr>
      <vt:lpstr>Мы должны принять духовный и социальный опыт предков, создать или возобновит</vt:lpstr>
      <vt:lpstr/>
      <vt:lpstr>Между тем, образовательные программы, созданные в Обществе потомков героев О</vt:lpstr>
      <vt:lpstr>Странно и неловко обращаться к современным директорам, которые привыкли к ука</vt:lpstr>
      <vt:lpstr/>
      <vt:lpstr>Источники:</vt:lpstr>
      <vt:lpstr/>
      <vt:lpstr>1. Шильдер Н.К. Император Александр I, его жизнь и царствование. - СПб., 104-190</vt:lpstr>
      <vt:lpstr/>
      <vt:lpstr>2. В.И.Фёдоров "Александр Благословенный - святой старец Феодор Томский (монарх-</vt:lpstr>
      <vt:lpstr/>
      <vt:lpstr/>
      <vt:lpstr/>
      <vt:lpstr/>
      <vt:lpstr/>
    </vt:vector>
  </TitlesOfParts>
  <Company>Microsoft</Company>
  <LinksUpToDate>false</LinksUpToDate>
  <CharactersWithSpaces>14278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Сухомлин</cp:lastModifiedBy>
  <cp:revision>2</cp:revision>
  <dcterms:created xsi:type="dcterms:W3CDTF">2014-03-30T13:51:00Z</dcterms:created>
  <dcterms:modified xsi:type="dcterms:W3CDTF">2014-03-30T13:51:00Z</dcterms:modified>
</cp:coreProperties>
</file>