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A2" w:rsidRPr="00C0171C" w:rsidRDefault="001B42A2" w:rsidP="00DB1C3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Владимир Немыченков</w:t>
      </w:r>
    </w:p>
    <w:p w:rsidR="00D652E1" w:rsidRPr="00C0171C" w:rsidRDefault="00D652E1" w:rsidP="00DB1C3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D652E1" w:rsidRPr="00C0171C" w:rsidRDefault="00D652E1" w:rsidP="00D652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  <w:lang w:eastAsia="ru-RU"/>
        </w:rPr>
        <w:t>Трудные пути российского патриотизма</w:t>
      </w:r>
    </w:p>
    <w:p w:rsidR="00D652E1" w:rsidRPr="00C0171C" w:rsidRDefault="00D652E1" w:rsidP="00D652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  <w:lang w:eastAsia="ru-RU"/>
        </w:rPr>
        <w:t>Часть 1. От Древней Руси до СССР</w:t>
      </w:r>
    </w:p>
    <w:p w:rsidR="00D652E1" w:rsidRPr="00C0171C" w:rsidRDefault="00D652E1" w:rsidP="001B42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  <w:lang w:eastAsia="ru-RU"/>
        </w:rPr>
      </w:pPr>
    </w:p>
    <w:p w:rsidR="003E3AC2" w:rsidRPr="00C0171C" w:rsidRDefault="003E3AC2" w:rsidP="001B42A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Часть1.</w:t>
      </w:r>
    </w:p>
    <w:p w:rsidR="003E3AC2" w:rsidRPr="00C0171C" w:rsidRDefault="003E3AC2" w:rsidP="001B42A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Два чувства дивно близки нам –</w:t>
      </w: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 них обретает сердце пищу –</w:t>
      </w: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Любовь к родному пепелищу,</w:t>
      </w: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Любовь к отеческим гробам. </w:t>
      </w: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На них основано от века</w:t>
      </w: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По воле Бога Самого</w:t>
      </w: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Самостоянье человека,</w:t>
      </w: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Залог величия его. </w:t>
      </w: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Животворящие святыни!</w:t>
      </w: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Земля была б без них мертва,</w:t>
      </w: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Без них наш тесный мир – пустыня,</w:t>
      </w: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Душа – алтарь без Божества. </w:t>
      </w: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А.С. Пушкин </w:t>
      </w:r>
    </w:p>
    <w:p w:rsidR="003E3AC2" w:rsidRPr="00C0171C" w:rsidRDefault="003E3AC2" w:rsidP="003E3A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 октябре 2012 года Президент Российской Федерации подписал Указ «О 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вершенствовании государственной политики в области патриотического восп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тания», в соответствии с которым в структуре Администрации Президента б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ы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ло образовано Управление по общественным проектам. А в декабре того же г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да в ежегодном Послании к Федеральному Собранию президент сказал, что гражданская ответственность и патриотизм являются консолидирующей базой российской политики, а патриот – это тот, кто не только с уважением и люб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вью относится к своей истории, но и служит обществу и стране.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Фото: В. Ходаков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    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Для того чтобы лучше понять, какой патриотизм мы собираемся воспитывать в новой России, вспомним, как его понимали в прошлые эпохи русской истории.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В начале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0D7DB7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lastRenderedPageBreak/>
        <w:t>Отмеченные в Послании президента</w:t>
      </w:r>
      <w:r w:rsidR="000D7DB7"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, 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любовь и уважение к истории своей р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дины архетипически восходят к понятию и чувству священного, потому что 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з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начально патриотизм был связан с религией. </w:t>
      </w:r>
    </w:p>
    <w:p w:rsidR="0052333D" w:rsidRDefault="0052333D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0D7DB7" w:rsidRPr="00C0171C" w:rsidRDefault="000D7DB7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Я бы тут уточнил:</w:t>
      </w:r>
      <w:r w:rsidR="0052333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изначально патриотизм был связан с </w:t>
      </w:r>
      <w:r w:rsid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1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) любовь</w:t>
      </w:r>
      <w:r w:rsidR="0052333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ю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к ро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д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ному 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дому (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краю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)</w:t>
      </w:r>
      <w:r w:rsid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и 2</w:t>
      </w:r>
      <w:r w:rsidR="002A3840" w:rsidRP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) любовь</w:t>
      </w:r>
      <w:r w:rsidR="0052333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ю</w:t>
      </w:r>
      <w:r w:rsidR="002A3840" w:rsidRP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к своим предкам</w:t>
      </w:r>
      <w:r w:rsidR="0052333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и их памяти (гробам)</w:t>
      </w:r>
      <w:r w:rsidR="002A3840" w:rsidRP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– </w:t>
      </w:r>
      <w:r w:rsidR="0052333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примечания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Александр</w:t>
      </w:r>
      <w:r w:rsidR="0052333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а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 Шуринов</w:t>
      </w:r>
      <w:r w:rsidR="0052333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а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. И далее </w:t>
      </w:r>
      <w:r w:rsidR="0052333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его</w:t>
      </w:r>
      <w:bookmarkStart w:id="0" w:name="_GoBack"/>
      <w:bookmarkEnd w:id="0"/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же.</w:t>
      </w:r>
    </w:p>
    <w:p w:rsidR="000D7DB7" w:rsidRPr="00C0171C" w:rsidRDefault="000D7DB7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0D7DB7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Как пишет И.А. Ильин, религиозная основа патриотизма культивировалась уже у древних языческих народов. </w:t>
      </w:r>
    </w:p>
    <w:p w:rsidR="000D7DB7" w:rsidRPr="00C0171C" w:rsidRDefault="000D7DB7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0D7DB7" w:rsidRPr="00C0171C" w:rsidRDefault="000D7DB7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Сегодня удобно и правильно говорить о духовной основе патриотизма! П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скольку раньше духовная основа патриотизма</w:t>
      </w:r>
      <w:r w:rsidR="00D652E1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(и всей общественной жи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з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ни) заключалась в религии, то основной упор делался на защиту религии (её канонов, обрядов и т.д.). Сегодня понятие духовности определяется не только религией, но и другими разнообразными духовными проявлениями культуры: литератур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ой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, живопись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ю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, музык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ой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и т.д.  </w:t>
      </w:r>
    </w:p>
    <w:p w:rsidR="000D7DB7" w:rsidRPr="00C0171C" w:rsidRDefault="000D7DB7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</w:p>
    <w:p w:rsidR="008B3671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«Для них гражданственный патриотизм был, прежде всего, делом поклонения богам родного города. Клятва юноши, вступающего в кадр граждан, гласила: “Буду оборонять святилища и священные обряды и почитать святыни моей р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дины” (Поллукс); согласно этому “быть гражданином” было равносильно “с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участию в жертвоприношениях” (Демосфен)»[1]. В понятие патриотизма вх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дила, конечно, и ответственность за свою семью, род, племя, землю и служение им[2].</w:t>
      </w:r>
    </w:p>
    <w:p w:rsidR="008B3671" w:rsidRPr="00C0171C" w:rsidRDefault="008B3671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8B3671" w:rsidRPr="00C0171C" w:rsidRDefault="008B3671" w:rsidP="002A3840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Напоминаю процитированные выше слова Пушкина: «любовь к родному пепелищу, любовь к отеческим гробам», что означает любовь к сво</w:t>
      </w:r>
      <w:r w:rsid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ему родному дому (</w:t>
      </w:r>
      <w:r w:rsidR="002A3840" w:rsidRP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селу, району и только потом ко всему отечеству в целом!)</w:t>
      </w:r>
      <w:r w:rsid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 любовь к сво</w:t>
      </w:r>
      <w:r w:rsid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им предкам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. Это есть - изначальное. Духовное «вышло»  из этого, но нельзя его ставить выше. Выше материнства и отцовства и лю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б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ви к предкам нет ничего! Духовность личности вырастает из духовности матери и формируется задолго до рождения ребёнка ещё в её чреве.</w:t>
      </w:r>
    </w:p>
    <w:p w:rsidR="008B3671" w:rsidRPr="00C0171C" w:rsidRDefault="008B3671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«В древности начало религиозного единения и начало патриотического един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ния просто совпадали: единый народ творил единую духовную культуру и имел единую веру», – писал Ильин[3]. </w:t>
      </w:r>
    </w:p>
    <w:p w:rsidR="008B3671" w:rsidRPr="00C0171C" w:rsidRDefault="008B3671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8B3671" w:rsidRPr="00C0171C" w:rsidRDefault="008B3671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К сожалению, религия как удобный механизм государственного стро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тельства стала </w:t>
      </w:r>
      <w:r w:rsidR="00C313F4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использоваться в прикладных целях и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формировать со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б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ственные приоритеты</w:t>
      </w:r>
      <w:r w:rsidR="00C313F4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издревле. Сегодня это нужно показывать, чтобы выйти на защиту ценностей традиционной семьи как источника духовн</w:t>
      </w:r>
      <w:r w:rsidR="00C313F4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</w:t>
      </w:r>
      <w:r w:rsidR="00C313F4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сти каждой личности всем вместе: традиционным религиям,  духовным институтам, всем носителям духовности – всем народам. Сегодня врагами активно разрушаются ценности семьи</w:t>
      </w:r>
      <w:r w:rsid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. О</w:t>
      </w:r>
      <w:r w:rsidR="00C313F4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бщество должно найти силы их защитить и оградить от извращения. 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Таким был патриотизм и у языческих славянских племен Древней Руси. Вел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кий князь Киевский Владимир I (960–1015) для единения подвластных ему племен и предупреждения сепаратизма, который мог быть спровоцирован местными племенными культами, создал общегосударственный пантеон богов во главе с Перуном – объединил все «святыни», чтобы родина стала для всех общей (980). Эксперимент этот был признан неудачным. После Крещения Руси (988) религиозной основой патриотизма для славянских племен становится в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сточное христианство, в котором славяне, русь и другие народы обретают би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б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лейскую генеалогию и называются в древнерусских летописях потомками 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фета (одного из трех сыновей Ноя, ставших прародителями всего человечества после Великого потопа).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C313F4" w:rsidRPr="00C0171C" w:rsidRDefault="008B3671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Гениальность </w:t>
      </w:r>
      <w:r w:rsidR="00C313F4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решения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князя Владимира  </w:t>
      </w:r>
      <w:r w:rsidR="00C313F4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состоит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в том, что он</w:t>
      </w:r>
      <w:r w:rsidR="00C313F4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принял за основу духовного развития общества и государства того времени религ</w:t>
      </w:r>
      <w:r w:rsidR="00C313F4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</w:t>
      </w:r>
      <w:r w:rsidR="00C313F4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озное учение, наиболее точно отвечающее ценностям семьи и родного края. Недаром в русской культуре особо почитаемым является образ Богород</w:t>
      </w:r>
      <w:r w:rsidR="00C313F4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</w:t>
      </w:r>
      <w:r w:rsidR="00C313F4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цы! </w:t>
      </w:r>
    </w:p>
    <w:p w:rsidR="00C313F4" w:rsidRPr="00C0171C" w:rsidRDefault="00C313F4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Процесс постепенного становления христианского мировоззрения и мироощ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у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щения в Киевской Руси отразился в гениальном патриотическом эпосе «Слово о полку Игореве» (кон. XII в.). Созданное в эпоху двоеверия на Руси[4] «Сл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во» явило переплетение языческих и христианских реалий того времени.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7514DE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Следует отметить, что духовность народа является прекрасным и надё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ж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ным фундаментом государственности (или ещё говорят – державности!). Она сплачивает общество, выделяет и прославляет героев, формирует д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у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ховные </w:t>
      </w:r>
      <w:r w:rsid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качества новых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поколени</w:t>
      </w:r>
      <w:r w:rsid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й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в семье. Князь Владимир это хорошо понимал.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Фото: В. Ходаков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    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 описании трагедии дружины князя Игоря, самонадеянно ушедшего в Дикое половецкое поле практически без союзников и потерпевшего поражение, 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следователи находят не только политический мотив осуждения княжеских ра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прей, но и глубокий религиозный смысл. По мысли автора «Слова», русичи из греховной гордыни вопреки Божественному предзнаменованию вступили в н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христианские земли половцев и потому оказались к ним приравнены как п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томки языческого бога («Дажьбожьи внуки»). Тем самым русичи из христиан вновь стали одним из языческих народов, за грех гордыни лишившись библе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й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ской генеалогии и Божией помощи[5]. Потому, бежав из плена, князь Игорь, не обращавшийся и в мыслях к христианскому Богу перед походом, по прибытии в Киев «едет по Боричеву к святой Богородице Пирогощей». В образе князя 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тор показывает процесс христианского «взросления» всего народа и заканчив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ет поэму словами, указывающими на новый принцип формирования иденти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ч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ности: «Пусть пребудут здравы князья и дружина, сражающаяся за христиан против воинства неверных!» </w:t>
      </w:r>
    </w:p>
    <w:p w:rsidR="007514DE" w:rsidRPr="00C0171C" w:rsidRDefault="007514DE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7514DE" w:rsidRPr="00C0171C" w:rsidRDefault="007514DE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Обращение «к святой Богородице Пирогощей» князя Игоря </w:t>
      </w:r>
      <w:r w:rsid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у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казывает на приоритет </w:t>
      </w:r>
      <w:r w:rsid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его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духовного состояния, </w:t>
      </w:r>
      <w:r w:rsid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его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духовной культуры над культурой противника. Напитавшись этой культурой и духовностью, воины были непобедимы. Они могли защищать свою державность,  понимая, что з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а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щищают свою духовную основу: </w:t>
      </w:r>
      <w:r w:rsidR="007A1B43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свою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семью,</w:t>
      </w:r>
      <w:r w:rsidR="007A1B43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свои обычаи и традиции, </w:t>
      </w:r>
      <w:r w:rsidR="002A3840" w:rsidRP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свою культуру </w:t>
      </w:r>
      <w:r w:rsidR="002A384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труда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, культуру отдыха, </w:t>
      </w:r>
      <w:r w:rsidR="007A1B43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свою землю.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  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Однако автор «Слова», искренний патриот Киевской Руси, так и «не убедил» князей прекратить споры о первенстве и собственности ради спасения их общей родины. Несмотря на объединяющий универсализм христианства, патриотизм в период феодальной раздробленности остался преимущественно местным – в пределах своего княжества. Тем самым земное, а с ним и прежнее языческое, до конца так и не подчинилось надмирному духовному началу. Славянским пл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менам еще предстояло стать единым народом, прийти «в единство веры… в м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ру полного возраста Христова» (Еф. 4: 13). </w:t>
      </w:r>
    </w:p>
    <w:p w:rsidR="007A1B43" w:rsidRPr="00C0171C" w:rsidRDefault="007A1B43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7A1B43" w:rsidRPr="00C0171C" w:rsidRDefault="007A1B43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Между тем христианство набирало силу в славянской среде и постепенно становилось той религией, которая определяла жизнь народа, включая жизнь семейную, могла вести и направлять  его к защите отечества.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Замедление взросления стоило дорого. Вскоре последовали печальные события. Сокрушительное поражение объединенных дружин русских княжеств и сою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з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ного половецкого войска на реке Калке (1223). Покорение одного за другим всех собственно русских княжеств, гибель и многократное сожжение дотла родных городов, включая тогдашнюю мировую столицу – златоглавый Киев, «мать городов русских»… Всеобщее ордынское иго на 250 лет.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Таким образом, следствием «местного патриотизма» (назовем его так) стало полное поражение тогдашней элиты – княжеской династии Рюриковичей, пер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ход ее в вассальное состояние по отношению к ордынским ханам – с выплатой дани, с обязательством участия русских дружин в военных походах ордынцев, с постоянным страхом перед их набегами на родные города и веси, с унизител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ь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ными поездками прежде гордых и независимых князей в Орду за ярлыком на княжение… Начинается период упадка Киева и постепенного возвеличивания Северо-Западной Руси, а с нею и первоначально неприметного городка Мос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к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вы. </w:t>
      </w:r>
    </w:p>
    <w:p w:rsidR="007A1B43" w:rsidRPr="00C0171C" w:rsidRDefault="007A1B43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7A1B43" w:rsidRPr="00C0171C" w:rsidRDefault="007A1B43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Этот период нужно бы определять как период духовного христианского роста, который был ещё достаточно слаб, чтобы противостоять духовному состоянию сильного геополитического противника.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</w:p>
    <w:p w:rsidR="007A1B43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Ответом на вызов феодальной вольности и усобиц Киевского периода, приве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д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ших к иностранному порабощению, стало создание нового централизованного государства – Московской Руси, вначале как вассала и данника Орды, а потом и независимого Великого княжества Московского (1480). Как писал А.С. Пан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рин, в Московском государстве был достигнут специфический тип равенства «в виде консенсуса служивого государства», в котором каждое сословие по-своему служило стране: крестьяне кормили, знать осуществляла государстве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ное управление и защищала от внешних врагов, а православное духовенство поддерживало во всех «живое присутствие высокого ценностного начала». </w:t>
      </w:r>
    </w:p>
    <w:p w:rsidR="007A1B43" w:rsidRPr="00C0171C" w:rsidRDefault="007A1B43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692615" w:rsidRPr="00C0171C" w:rsidRDefault="007A1B43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Тут </w:t>
      </w:r>
      <w:r w:rsidR="00692615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следует точнее говорить о государственном строительстве, которое о</w:t>
      </w:r>
      <w:r w:rsidR="00692615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</w:t>
      </w:r>
      <w:r w:rsidR="00692615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новывалось на «живом присутствии высокого ценностного начала» во всех слоях населения. Безусловно, этого следовало долго добиваться: стр</w:t>
      </w:r>
      <w:r w:rsidR="00692615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</w:t>
      </w:r>
      <w:r w:rsidR="00692615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ить  и обустраивать храмы, совершенствовать обряды, связывать церко</w:t>
      </w:r>
      <w:r w:rsidR="00692615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в</w:t>
      </w:r>
      <w:r w:rsidR="00692615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ную жизнь с традиционной семейной жизнью населения, её трудом на зе</w:t>
      </w:r>
      <w:r w:rsidR="00692615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м</w:t>
      </w:r>
      <w:r w:rsidR="00692615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ле и воинским служением.   </w:t>
      </w:r>
    </w:p>
    <w:p w:rsidR="00692615" w:rsidRPr="00C0171C" w:rsidRDefault="00692615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Обретение независимости ознаменовало победу земледельческой цивилизации над кочевничеством. Именно в Московской Руси произошло отождествление смерда-землепашца и христианина, ставшего «крестьянином». В это время «возникает единая идентичность народа как народа христианско-крестьянского – при осознании неразрывной внутренней связи этих терминов». Московский период (в отличие от петербургского) характеризуется и «субстанциальным единством»: элита и народ принадлежат к одной культуре[6]. </w:t>
      </w:r>
    </w:p>
    <w:p w:rsidR="00692615" w:rsidRPr="00C0171C" w:rsidRDefault="00692615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692615" w:rsidRPr="00C0171C" w:rsidRDefault="00692615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Автор справедливо это подчёркивает. И с этим нужно согласиться. Именно в этом, на наш взгляд, основная победа церкви того времени. </w:t>
      </w:r>
    </w:p>
    <w:p w:rsidR="00692615" w:rsidRPr="00C0171C" w:rsidRDefault="00692615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 этот период любовь к отечеству приобрела новые черты общерусского па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т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риотизма. По мнению Льва Гумилева, это произошло еще в 1380 году на Кул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ковом поле: «Этническое значение происшедшего в 1380 году на Куликовом поле оказалось колоссальным. Суздальцы, владимирцы, ростовцы, псковичи пошли сражаться на Куликово поле как представители своих княжеств, но ве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р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нулись оттуда русскими, хотя и живущими в разных городах. И потому в этн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ческой истории нашей страны Куликовская битва считается тем событием, п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сле которого новая этническая общность – Московская Русь – стала реальн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стью, фактом всемирно-исторического значения»[7]. </w:t>
      </w:r>
    </w:p>
    <w:p w:rsidR="00692615" w:rsidRPr="00C0171C" w:rsidRDefault="00692615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692615" w:rsidRPr="00C0171C" w:rsidRDefault="00692615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Результат </w:t>
      </w:r>
      <w:r w:rsidR="0008285C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непрерывающегося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духовного роста </w:t>
      </w:r>
      <w:r w:rsidR="0008285C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населения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 государстве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ного строительства </w:t>
      </w:r>
      <w:r w:rsidR="0008285C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-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победа на Куликовом поле. </w:t>
      </w:r>
      <w:r w:rsidR="0008285C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Это событие – стало то</w:t>
      </w:r>
      <w:r w:rsidR="0008285C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ч</w:t>
      </w:r>
      <w:r w:rsidR="0008285C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кой отсчёта как для утвердившей себя страны так и для окружающих Московскую Русь геополитических противников. 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Со временем Московское княжество стало Русским царством (с 1547), а потом Российской империей (с 1721). Всё это время русский народ трудился в поте лица и вел бесчисленные войны: отражал нападения врагов, возвращал прежде утраченные земли, постоянно расширял сферу своего политического, хозя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й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ственного и культурного влияния на запад, север, восток и юг,</w:t>
      </w:r>
      <w:r w:rsidR="0008285C"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пока не достиг отведенных ему историей пределов. </w:t>
      </w:r>
    </w:p>
    <w:p w:rsidR="0008285C" w:rsidRPr="00C0171C" w:rsidRDefault="0008285C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6841C8" w:rsidRPr="00C0171C" w:rsidRDefault="0008285C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Автор необоснованно исключил из рассмотрения несколько важнейших периодов  правления в Московии, которые свидетельствовали о разли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ч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ных процессах в развитии духовности населения и развитии государстве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ности. А они очень симптоматичны и поучительны.  </w:t>
      </w:r>
    </w:p>
    <w:p w:rsidR="006841C8" w:rsidRPr="00C0171C" w:rsidRDefault="006841C8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   </w:t>
      </w:r>
      <w:r w:rsidR="005E7F0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Например, можно было бы рассмотреть конфликт между государем Иваном </w:t>
      </w:r>
      <w:r w:rsidR="005E7F0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val="en-US" w:eastAsia="ru-RU"/>
        </w:rPr>
        <w:t>IV</w:t>
      </w:r>
      <w:r w:rsidR="005E7F0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Грозным и протопопом Сильвестром, закончившимся ссылкой последнего и последующей гибелью в безвестности. Между тем, данный конфликт возник на основании непонимания важности семейно-бытового уклада населения страны на его духовное состояние и соответствующее влияние на государственность и защиту Отечества. Иван </w:t>
      </w:r>
      <w:r w:rsidR="005E7F0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val="en-US" w:eastAsia="ru-RU"/>
        </w:rPr>
        <w:t>VI</w:t>
      </w:r>
      <w:r w:rsidR="005E7F0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полагал, что приоритет во всём должен отдаваться государственности и государстве</w:t>
      </w:r>
      <w:r w:rsidR="005E7F0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</w:t>
      </w:r>
      <w:r w:rsidR="005E7F0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ным институтам духовности, которые он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сам и </w:t>
      </w:r>
      <w:r w:rsidR="005E7F0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возглавлял как помазанник Божий.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Сильвестр же относил основы государственности к духовному с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стоянию общества, его семейно-бытовому укладу и традициям прее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м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ственности поколений. Кто из них был прав,  показывает 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 ещё более уб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е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дительно покажет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время.  </w:t>
      </w:r>
    </w:p>
    <w:p w:rsidR="00C8335B" w:rsidRPr="00C0171C" w:rsidRDefault="006841C8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    Особенно важно понимать, что никакие учреждения, где проводится  патриотическое воспитание новых поколений, не будут эффективны без воспитания и наставления в семье. Во всяком случае, воспитание в семье 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(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или в учебном заведении в безусловном уважении традиционным ценн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стям семьи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)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должно быть приоритетным. Особое значение в воспитании должно занимать также местное краеведение.</w:t>
      </w:r>
    </w:p>
    <w:p w:rsidR="0008285C" w:rsidRPr="00C0171C" w:rsidRDefault="00C8335B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   В данном ключе необходимо более основательно развивать направление подготовки</w:t>
      </w:r>
      <w:r w:rsidR="005E7F0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новых поколений </w:t>
      </w:r>
      <w:r w:rsidR="005E7F0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к материнству и отцовству, развивать п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нимание  у населения традиционной семейно-родовой культуры русского общества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, которое имело место быть несколько столетий назад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.</w:t>
      </w:r>
      <w:r w:rsidR="005E7F0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</w:p>
    <w:p w:rsidR="00E02B4D" w:rsidRPr="00C0171C" w:rsidRDefault="00C8335B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   В результате недооценки духовного состояния и развития населения произошли многие конфликты в стране, которых можно было избежать. Кроме того, население резко разошлось и разграничилось по элитарным группам, которые видели свои интересы во властных полномочиях и тр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бовали участия в управлении государством.  </w:t>
      </w:r>
    </w:p>
    <w:p w:rsidR="00E02B4D" w:rsidRPr="00C0171C" w:rsidRDefault="00E02B4D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   </w:t>
      </w:r>
      <w:r w:rsidR="00C8335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Именно эти противоречия элиты привели к  периоду Смутного времени и к фактическому разрушению государственности Московии. Только п</w:t>
      </w:r>
      <w:r w:rsidR="00C8335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у</w:t>
      </w:r>
      <w:r w:rsidR="00C8335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тём обращения к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духовности всего общества, к поруганным основам с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мейно-родовой культуры, к основам православия (в том числе и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к пон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манию роли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Святейшего патриарха Гермогена,  доведённого поляками до голодной смерти в подвале Чудова монастыря) удалось сформировать 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1-е и 2-е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ополчения и изгнать чужеземцев. Однако, и тут приходится набл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ю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дать вредное своекорыстное влияние боярской элиты, включая 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и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клан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б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у</w:t>
      </w:r>
      <w:r w:rsidR="0081303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дущих венценосных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Романовых.</w:t>
      </w:r>
    </w:p>
    <w:p w:rsidR="00C8335B" w:rsidRPr="00C0171C" w:rsidRDefault="00E02B4D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    Так или иначе, но Земским собором в феврале 1613 года на Московское царство был избран Михаил Фёдорович Романов. Государственность была восстановлена и многие годы укреплялась, насыщаясь духовным соде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р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жанием жизни всего населения страны. К сожалению, элитарные слои о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б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щества представляли себе свои культурные основы совсем по-другому.</w:t>
      </w:r>
      <w:r w:rsidR="00F52938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Они уже не видели духовного равенства крестьян и дворян перед Богом. Очевидно, что это духовное расслоение началось задолго до правления Петра </w:t>
      </w:r>
      <w:r w:rsidR="00F52938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val="en-US" w:eastAsia="ru-RU"/>
        </w:rPr>
        <w:t>I</w:t>
      </w:r>
      <w:r w:rsidR="00F52938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. Можно сказать, ещё до Смутного времени. Оно, впрочем, прису</w:t>
      </w:r>
      <w:r w:rsidR="00F52938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т</w:t>
      </w:r>
      <w:r w:rsidR="00F52938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ствовало в идеологии элиты всегда, но в дозах не опасных для госуда</w:t>
      </w:r>
      <w:r w:rsidR="00F52938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р</w:t>
      </w:r>
      <w:r w:rsidR="00F52938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ственности. Исключение, эпоха Смуты, которая была преодолена, но д</w:t>
      </w:r>
      <w:r w:rsidR="00F52938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у</w:t>
      </w:r>
      <w:r w:rsidR="00F52938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ховные противоречия рядового крестьянства и служилой элиты не устр</w:t>
      </w:r>
      <w:r w:rsidR="00F52938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а</w:t>
      </w:r>
      <w:r w:rsidR="00F52938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нила. В результате, они продолжали развиваться и накапливаться.  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  </w:t>
      </w:r>
      <w:r w:rsidR="00C8335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Однако в результате реформ Петра Великого культурное единство элиты и народа было нарушено: дворянство в качестве «родных» усвоило французский язык, западноевропейское платье и чужую культуру. Консенсус служивого го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ударства был также нарушен: по Манифесту Петра III от 1762 года, дворяне были освобождены от обязательной 25-летней военной и гражданской службы (могли уходить в отставку). Элита из служивого сословия стала постепенно превращаться в «лишних людей», что поставило под вопрос службу крестьян («зачем кормить дармоедов?»). </w:t>
      </w:r>
    </w:p>
    <w:p w:rsidR="00DB1C37" w:rsidRPr="00C0171C" w:rsidRDefault="00DB1C37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DB1C37" w:rsidRPr="00C0171C" w:rsidRDefault="00DB1C37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Отмеченный автором период очень интересен, но характеризуется ра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з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дельным развитием крестьянства как духовного оплота России, и дворя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ской элиты, которая преследовала свои вненациональные интересы. Сп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а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сение было в немногочисленности последней, хотя влияние на госуда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р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ственные решения было значительно 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выше и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не соответствовало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  <w:r w:rsidR="0036292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её 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чи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ленности. Надежды были только на самодержавные ограничения мона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р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хов, которые не всегда соответствовали необходимости государства и о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б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щества</w:t>
      </w:r>
      <w:r w:rsidR="0036292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и не всегда имели место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.  </w:t>
      </w:r>
    </w:p>
    <w:p w:rsidR="00DB1C37" w:rsidRPr="00C0171C" w:rsidRDefault="00DB1C37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Тем не менее, знать, будучи преимущественно земельной аристократией, ост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валась по понятным причинам национальной (землю в эмиграцию не увезешь). Поэтому с патриотизмом всё было более-менее понятно до конца ХIХ века, п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ка душами людей, формированием их сознания (смысложизненных ценностей) занималась в основном религия – православная вера и Русская Православная Церковь как ее общественный институт.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Патриарх Гермоген в темнице отказывается подписать грамоту поляков. Х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у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дожник: Павел Чистяков, 1860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 самые драматические моменты русской истории именно Церковь, ее проп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ведь, живое слово ее иерархов и рядовых пастырей, их личный жертвенный п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двиг возрождали ослабевшие чувства народного единства, любви к своей земле, ответственности за ее судьбу. Так было в период Ордынского ига (святитель Алексий Московский был регентом-наставником малолетнего князя Дмитрия Донского; преподобный Сергий Радонежский благословил князя на Кулико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скую битву), в решающий момент противостояния хану Ахмату и обретения независимости от Орды («Послание на Угру» епископа Вассиана, 1480). Пр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меры этого находим мы и в Смутном времени начала XVII века (вспомним па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т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риотические письма Троице-Сергиевой лавры, благословение на второе общ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русское ополчение Минина и Пожарского и мученическую кончину патриарха Гермогена), и в Отечественную войну 1812 года (когда священники с одним крестом в руках водили в атаку оставшиеся без офицеров батальоны, организ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вывали партизанские отряды в тылу французов), в русско-турецкие войны, в Крымскую кампанию и т.д. и т.п. </w:t>
      </w:r>
    </w:p>
    <w:p w:rsidR="00DB1C37" w:rsidRPr="00C0171C" w:rsidRDefault="00DB1C37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611A4A" w:rsidRPr="00C0171C" w:rsidRDefault="00DB1C37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 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Отношение автора к Русской Православной Церкви очень симпатично. Но нужно отметить, что её влияние проводилось 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и крепилось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столетиями</w:t>
      </w:r>
      <w:r w:rsidR="00611A4A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. Оно было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связано всеми </w:t>
      </w:r>
      <w:r w:rsidR="0036292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духовными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обрядами с жизнью многих поколений в каждой семье</w:t>
      </w:r>
      <w:r w:rsidR="00611A4A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и напитывалось взаимообразно ими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. В результате,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общее духовное состояние общества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было очень высоким. </w:t>
      </w:r>
      <w:r w:rsidR="00611A4A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Оно позволяло решать высокодержавные государственные  задачи.</w:t>
      </w:r>
    </w:p>
    <w:p w:rsidR="00DB1C37" w:rsidRPr="00C0171C" w:rsidRDefault="00611A4A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   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В последующем это духовное состояние стало снижаться. Причины эт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му кроятся и в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предательском 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поведении элиты, и в экспансии революц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онных идей Запада, и в экономической </w:t>
      </w:r>
      <w:r w:rsidR="00DB1C3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политике России, которая не спр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а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вилась с собственным экономическим прогрессом</w:t>
      </w:r>
      <w:r w:rsidR="0036292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, несшим духовное о</w:t>
      </w:r>
      <w:r w:rsidR="0036292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б</w:t>
      </w:r>
      <w:r w:rsidR="0036292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нищание и раздор</w:t>
      </w:r>
      <w:r w:rsidR="00EB2847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Интернационализм и социал-патриотизм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Карл Маркс</w:t>
      </w:r>
    </w:p>
    <w:p w:rsidR="00D20774" w:rsidRPr="00C0171C" w:rsidRDefault="00D20774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Однако в конце ХIХ века в дело формирования любви к «отеческим гробам» вмешалась идеология Маркса-Энгельса, имевшая своей основой новую экон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мическую теорию, «классовое сознание» и борьбу классов до всемирной поб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ды пролетариата. Наступила эра «пролетарского интернационализма», мечты о мировой революции – с упразднением всяческих патриотизмов. Новый «и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з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бранный народ» мировой истории, пролетариат, которому было «нечего терять, кроме своих цепей», обязывался быть классово сознательным, одинаково вра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ж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дебным только к своему классовому врагу буржуазии, а потому безнационал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ь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ным и по сути отказавшимся от Родины. Для того чтобы не впасть в ложь «буржуазного патриотизма», любить можно было лишь «мировую револ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ю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цию», персонификацией которой для многих стала такая же далекая и загадо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ч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ная Роза Люксембург (по Андрею Платонову).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611A4A" w:rsidRPr="00C0171C" w:rsidRDefault="00611A4A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Заметим, что автор возвращается к семейным ценностям, но не развивает этот тезис до полного представления противоречия классового подхода к общественной жизни и традиционной семейно-родовой культуры. Резул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ь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тат: приоритет классового над духовным семейно-родовым, традицио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ным, духовно-церковным. Тут </w:t>
      </w:r>
      <w:r w:rsidR="0036292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у автора сказывается общий концептуал</w:t>
      </w:r>
      <w:r w:rsidR="0036292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ь</w:t>
      </w:r>
      <w:r w:rsidR="0036292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ный недостаток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методического плана. </w:t>
      </w:r>
    </w:p>
    <w:p w:rsidR="00611A4A" w:rsidRPr="00C0171C" w:rsidRDefault="00611A4A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Первая мировая война (1914–1918) стала суровым испытанием для пролета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р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ского интернационализма и особенного пролетарского патриотизма, который, по мысли Владимира Ульянова (Ленина), требовал от рабочих и их вождей продолжения классовой борьбы даже в условиях войны, а потому и политич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ского лозунга о поражении собственного национального правительства. Но не все с ним согласились. «Оппортунисты», «социал-шовинисты» и их «прислу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ж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ники» из II Интернационала (зарубежные и российские, например Каутский, Плеханов) вопреки ранее принятым резолюциям предпочли лозунг «Ни победы, ни поражения!» Последовательного революционера это взбесило, и в ноябре 1914 года он разразился статьей, в которой диагностировал смерть II Интерн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ционала и необходимость создания нового[8]. </w:t>
      </w:r>
    </w:p>
    <w:p w:rsidR="00611A4A" w:rsidRPr="00C0171C" w:rsidRDefault="00611A4A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611A4A" w:rsidRPr="00C0171C" w:rsidRDefault="00611A4A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Классовая идеология противоречит не только семейно-родовой культуре общества, но и православной духовности, и православной державности</w:t>
      </w:r>
      <w:r w:rsidR="00D83E5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. Она ущербна, поскольку основывается на понимании и признании только социально</w:t>
      </w:r>
      <w:r w:rsidR="0036292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го равенства или социальной </w:t>
      </w:r>
      <w:r w:rsidR="00D83E5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несправедливости. Между тем, т</w:t>
      </w:r>
      <w:r w:rsidR="00D83E5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ы</w:t>
      </w:r>
      <w:r w:rsidR="00D83E5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сячелетия развития человеческой культуры показали, что этого совсем не достаточно для </w:t>
      </w:r>
      <w:r w:rsidR="0036292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целостного </w:t>
      </w:r>
      <w:r w:rsidR="00D83E5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понимания общественных взаимодействий и </w:t>
      </w:r>
      <w:r w:rsidR="0036292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правильного выбора </w:t>
      </w:r>
      <w:r w:rsidR="00D83E5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направления</w:t>
      </w:r>
      <w:r w:rsidR="0036292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их развития</w:t>
      </w:r>
      <w:r w:rsidR="00D83E5B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. </w:t>
      </w:r>
    </w:p>
    <w:p w:rsidR="00611A4A" w:rsidRPr="00C0171C" w:rsidRDefault="00611A4A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 этой статье ошибку своих оппонентов Ульянов объяснял неверным прочт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нием «Коммунистического манифеста». Для многих это будет откровением, но, оказывается, по Марксу (и Ленину), Родина – это не святилища и святыни, не место (земля), где человек родился и вырос и которое он любит, то есть религ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озно-территориально-культурно-психологический феномен, – а классовое, 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циально-экономическое понятие. Поэтому Родина может быть «буржуазной» – преходящей – и по отношению к ней «сознательный рабочий» должен испыт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ы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вать «пролетарские» чувства. Ленин объясняет: Маркс в «Манифесте» действ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тельно писал, что «рабочий класс должен сначала “устроиться в пределах нации”». При этом Маркс указывал «границы и условия нашего признания национальности и отечества как необходимых форм буржуазного строя, а сл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довательно, и буржуазного отечества». Но это «верно по отношению к эпохе возникновения капитализма», – добавляет Ленин. Нынешняя же империалист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ческая война – это «война… эпохи конца капитализма». А об этой эпохе, о з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дачах пролетариата в борьбе за разрушение не феодализма, а капитализма ясно и определенно говорит «Коммунистический Манифест»: «рабочие не имеют отечества»[9].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 следующем месяце (декабрь 1914 года) в статье «О национальной гордости великороссов» Ленин объясняет, что, по его мнению, есть подлинная любовь к Родине. «Мы, великорусские социал-демократы, – пишет он, – любим свой язык и свою родину», мы «полны чувства национальной гордости, ибо велик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русская нация тоже создала революционный класс» (догнала, значит, перед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вую Европу, а больше, по Ленину, русскому народу и гордиться-то нечем!). «Мы говорим: нельзя в XX веке, в Европе… великороссам “защищать отеч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ство” иначе, как желая поражения во всякой войне царизму как наименьшего зла для 9/10 населения Великороссии, ибо царизм не только угнетает эти 9/10 населения экономически и политически, но и деморализирует… приучая к угнетению чужих народов, приучая прикрывать свой позор лицемерными, як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бы патриотическими фразами». При этом «мы вовсе не сторонники непременно маленьких наций; мы безусловно… за централизацию и против мещанского идеала федеративных отношений». Поэтому Бисмарк в Германии сделал «пр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грессивное историческое дело», «помогал экономическому развитию, объед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няя раздробленных немцев, которых угнетали другие народы. А экономическое процветание и быстрое развитие Великороссии требует освобождения страны от насилия великороссов над другими народами…»[10].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Такая вот извращенная логика, очень похожая на логику нынешних либералов: объединение Европы – способствует экономике, а для России полезен развал СССР, да и ее самой и недопустимы никакие формы экономической интеграции на постсоветском пространстве. </w:t>
      </w:r>
    </w:p>
    <w:p w:rsidR="00D83E5B" w:rsidRPr="00C0171C" w:rsidRDefault="00D83E5B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D83E5B" w:rsidRPr="00C0171C" w:rsidRDefault="00D83E5B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Ленин не сразу понял, что другие страны и народы не пользуются класс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вой «логикой», потому что она не работает так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,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как нужно, потому что в тех странах есть силы, которые заботятся о геополитических и держа</w:t>
      </w:r>
      <w:r w:rsidR="0036292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в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ных интересах своих стран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, о семейной культуре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(мы не будем здесь выделять интересы их элит и простого народа – это особая тема). А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,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когда понял, ужаснулся, поскольку увидел, что Россия стоит 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«обнажённая»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 беззащи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т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ная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перед алчными позывами многочисленных противников. 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Лев Троцкий (Лейба Давидович Бронштейн)</w:t>
      </w:r>
    </w:p>
    <w:p w:rsidR="00D652E1" w:rsidRPr="00C0171C" w:rsidRDefault="00D652E1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Однако даже «свой» Троцкий заявил, что желание поражения России есть «н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чем не вызываемая и ничем не оправдываемая уступка политической методол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гии социал-патриотизма, который революционную борьбу против войны и условий, ее породивших, подменяет крайне произвольной в данных условиях ориентацией по линии наименьшего зла». По выражению Ленина, Троцкий увидел «методологию социал-патриотизма» в том, что «желать поражения Ро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сии – значит желать победы Германии» (и в конечном счете оказался прав, как мы знаем). На самом же деле по Ленину «революция во время войны есть гражданская война»[11], и от этого никуда не деться.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Троцкому и прочим оппортунистам Ленин ответил в своей программной статье «О поражении своего правительства в империалистской войне» (26 июля 1915 г.), что война возбуждает «в массах» троякие чувства: 1) ужас и отчаяние; 2) ненависть к «врагу», разжигаемую «не столько попами», сколько буржуазией и выгодную только ей; 3) «ненависть к своему правительству и к своей буржу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зии». А ведь «нельзя возбуждать ненависть к своему правительству и буржу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зии, не желая им поражения», – резонно замечает он. Сам Ленин был категор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чески против «гражданского (классового) мира» и отказа от классовой борьбы, а последняя «невозможна без нанесения ударов “своей” буржуазии и “своему” правительству, – пишет он, – а нанесение во время войны удара своему прав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тельству есть государственная измена… есть содействие поражению своей страны»[12]. </w:t>
      </w:r>
    </w:p>
    <w:p w:rsidR="001F3888" w:rsidRPr="00C0171C" w:rsidRDefault="001F3888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1F3888" w:rsidRPr="00C0171C" w:rsidRDefault="001F3888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Развернуть Россию по классовому пути было очень сложно: мешали 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тыс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я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челетние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духовные основы, традиции семьи и общества. Это удалось сд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лать только на небольшой по историческим  меркам период путём введ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ния тоталитарного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, антинародного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режима.  Сегодня он рухнул, но после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д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ствия очень неблагоприятные. Они 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гораздо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значительн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ее, чем можно было предполагать. Они ещё более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снижают и духовность, и державность, и то, что считалось до сего времени необязательным, - соборность. Народ никто не спрашивает, 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его не слушают, 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его мнением манипулируют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под прикр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ы</w:t>
      </w:r>
      <w:r w:rsidR="00D17C2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тием заявлений о свободе слова и распространении информации</w:t>
      </w:r>
      <w:r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Определяемую этой тактикой программу действий Ленин успешно осуществил. Результат известен: Россия потерпела поражение в войне с Германией и Авс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т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ро-Венгрией, разразилась братоубийственная («классовая», по классику) гра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ж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данская война с последующей интервенцией (1918–1922) со стороны и врагов, и бывших союзников – «пролетариев-оппортунистов», оставшихся верными «буржуазному патриотизму». В дополнение к этому «красный террор», масс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вые репрессии новой власти против русского крестьянства, дворянства, дух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венства, купечества, интеллигенции, офицерства; разорение страны («разр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у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ха»); массовый голод в Поволожье, на Украине, крестьянские восстания… Г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гантская убыль населения – фактически геноцид русского и других народов Российской империи…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После развенчания «троцкистской» идеи «мировой революции», для разжиг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ния которой Россия должна была послужить «горящей головней», Сталин и «сталинцы» начали формировать в массах взамен «пролетарского интернаци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нализма» новый «советский патриотизм», тоже классовый. Защита «социал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стического отечества» стала долгом пролетариата, колхозного крестьянства и советской интеллигенции. Советский патриотизм подвергся испытанию в В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ликую Отечественную войну. За партию Ленина-Сталина, не прекращавшую гражданскую войну со своим народом вплоть до 1941 года, за пролетарский 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тернационализм и солидарность трудящихся народ умирать не хотел. Поэтому наносная шелуха советской идеологии быстро слетела. Компартии пришлось вернуться к старому «русскому патриотизму»: вернуть в армию офицерство, погоны, вспомнить о Суворове, Кутузове, Нахимове и даже о святом благове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р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ном князе Александре Невском (хотя и без первых двух «титулов», а просто как о патриоте, разбившем «псов-рыцарей» «крестоносцев»). Русская Церковь раньше партии и правительства (еще до официального выступления Сталина) обратилась к народу с патриотическим воззванием, которое написал местобл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ю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ститель Патриаршего престола митрополит Сергий (Страгородский)[13]. </w:t>
      </w:r>
    </w:p>
    <w:p w:rsidR="008936E6" w:rsidRPr="00C0171C" w:rsidRDefault="008936E6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8936E6" w:rsidRPr="00C0171C" w:rsidRDefault="00377628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  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Характерный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для истории страны 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возврат к прошлому, к прошлой кул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ь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туре, к традициям спасения державности,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спасения института семьи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рождения 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православной культур</w:t>
      </w: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ы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 в критический момент опасности для государственности России.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Иосиф Сталин (Джугашвили)</w:t>
      </w:r>
    </w:p>
    <w:p w:rsidR="00D652E1" w:rsidRPr="00C0171C" w:rsidRDefault="00D652E1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 Показательной стала знаменитая здравица Сталина «За русский народ!» в п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бедном мае 1945 года. Тогда на приеме в честь командующих войсками Кра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ной армии в Георгиевском зале Большого Кремлевского дворца (24 мая) Сталин выступил с небольшой застольной речью, в которой провозгласил тост: «За здоровье нашего советского народа и, прежде всего, русского народа… Потому что он является наиболее выдающейся нацией из всех наций, входящих в состав Советского Союза… Потому что он заслужил в этой войне общее признание как руководящей силы Советского Союза среди всех народов нашей страны… Потому что у него имеется ясный ум, стойкий характер и терпение. У нашего правительства было немало ошибок, были у нас моменты отчаянного полож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ния в 1941–1942 годах… Иной народ мог бы сказать правительству: …уходите прочь, мы поставим другое правительство, которое заключит мир с Германией и обеспечит нам покой. Но русский народ… пошел на жертвы, чтобы обесп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чить разгром Германии. И это доверие русского народа Советскому правител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ь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ству оказалось той решающей силой, которая обеспечила историческую победу над врагом человечества – над фашизмом… Спасибо ему великое! За здоровье русского народа!»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Обратим внимание на два обстоятельства. Первое: вследствие политики, зал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женной в послереволюционные годы Троцким и его соратниками, мечтавшими о всемирном интернационале, все послереволюционные годы русское самос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знание («национальная гордость великорусов») считалось шовинистическим, националистическим и потому всячески угнеталось. Русский народ, несший 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новную тяжесть построения социалистического государства, был в ущемле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ном положении. Так, в отличие от национальных республик, в РСФСР не было ни своей Академии наук, ни даже своей коммунистической партии. Второе: в речи Сталина характеристика русского народа как руководящей силы в Сове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т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ском Союзе ранее применялась исключительно к партии и рабочему классу, но не к этносу. Вероятно, тем самым Сталин не только отдавал должное подвигу, но и стимулировал национальные чувства русского народа, а также подчерк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и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вал преемственность СССР с исторической Россией. Как пишет Председатель Союза писателей России В.Н. Ганичев, на этой волне в 1957–1958 годах был 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здан Союз писателей РСФСР, ставший единственной легально действующей организацией, стоящей на защите русских в Советском Союзе. </w:t>
      </w:r>
    </w:p>
    <w:p w:rsidR="008936E6" w:rsidRPr="00C0171C" w:rsidRDefault="008936E6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8936E6" w:rsidRPr="00C0171C" w:rsidRDefault="00377628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   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Тут нужно увидеть, что кроме Русской Православной Церкви в обществе стала заметной другая духовная составляющая общества – писательская культура. Она была и прежде, но ей не давали возможности самовыраж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е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ния. Во многом она была политизирована и управляема. Но сам факт пр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мечательный.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Худо-бедно «советский патриотизм», паразитируя на русском патриотизме и жертвенности, воспитанных в народе Православной Церковью в предыдущие века, просуществовал почти до конца XX века, помогая на энтузиазме строить «развитой социализм», выполнять «интернациональный долг» в разных гор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я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чих точках планеты и противостоять «мировому империализму» в «холодной войне». Возможно, что мог бы и дольше, но патриотизма не хватило элите. Партноменклатура сдала страну идеологическому и геополитическому врагу, проведя операцию по ленинской методике, но в обратную сторону – перейдя с «пролетарской» точки зрения на «буржуазную». </w:t>
      </w:r>
    </w:p>
    <w:p w:rsidR="008936E6" w:rsidRPr="00C0171C" w:rsidRDefault="008936E6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8936E6" w:rsidRPr="00C0171C" w:rsidRDefault="00377628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   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Тут автор не показывает прогрессивного и духовного значения традиц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онной семейной культуры, основанной на героизме</w:t>
      </w:r>
      <w:r w:rsidR="003B7D92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и жертвенности 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мат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е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ринства и отцовства, уважения к памяти предков</w:t>
      </w:r>
      <w:r w:rsidR="003B7D92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и любви к родному краю</w:t>
      </w:r>
      <w:r w:rsidR="008936E6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.</w:t>
      </w:r>
      <w:r w:rsidR="003B7D92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А ведь с </w:t>
      </w:r>
      <w:r w:rsidR="003B7D92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этого</w:t>
      </w:r>
      <w:r w:rsidR="003B7D92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он собственно начал повествование  в данном мат</w:t>
      </w:r>
      <w:r w:rsidR="003B7D92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е</w:t>
      </w:r>
      <w:r w:rsidR="003B7D92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риале. Эти ценности, отмеченные ещё Пушкиным, стали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уже сегодня </w:t>
      </w:r>
      <w:r w:rsidR="003B7D92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 б</w:t>
      </w:r>
      <w:r w:rsidR="003B7D92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у</w:t>
      </w:r>
      <w:r w:rsidR="003B7D92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дут в дальнейшем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ещё более ярким </w:t>
      </w:r>
      <w:r w:rsidR="003B7D92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животворящим источником наших успехов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в</w:t>
      </w:r>
      <w:r w:rsidR="003B7D92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возрождени</w:t>
      </w: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и</w:t>
      </w:r>
      <w:r w:rsidR="003B7D92" w:rsidRPr="00C0171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России.</w:t>
      </w:r>
    </w:p>
    <w:p w:rsidR="008936E6" w:rsidRPr="00C0171C" w:rsidRDefault="008936E6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(Продолжение следует) 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Владимир Немыченков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4 ноября 2013 года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[1] И.А. Ильин ссылается на книгу историка Н.-Д. Фюстеля де Куланжа «Дре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в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няя гражданская община» («La cite antigue»), гл. 3–7.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[2] «Здесь моя вера, здесь мой род, здесь след моих отцов; я не могу выгов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рить, какой восторг охватывает мое сердце и мое чувство…» (Цицерон). Цит. по: Ильин И.А. Путь духовного обновления. Гл. 6: О Родине // Грядущая Ро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сия. Минск, 2009. С. 498.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[3] Ильин И.А. Путь духовного обновления. С. 497–498.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[4] Например, в Юго-Западной Руси (на реке Збруч в Прикарпатье) человеч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ские жертвы (в т.ч. детей) славяне приносили до второй половины XIII в. (См.: Русанова И.П., Тимощук Б.А. Языческие святилища древних славян. М., 1993. С. 90).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[5] Петрухин В.Я. Были ли «русичи» Дажьбожьими внуками? // Категория ро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д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ства в языке и культуре. М., 2009. С. 23–35.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[6] Панарин А.С. Православная цивилизация в глобальном мире. М., 2002. С. 224–228.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[7] Гумилев Л.Н. От Руси до России.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[8] Ленин В.И. Положение и задачи Социалистического Интернационала // Л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е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нин В.И. Полн. собр. соч. Т. 26. С. 37–42.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[9] Там же. С. 40.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[10] Ленин В.И. О национальной гордости великороссов // Там же. Т. 26. С. 107–109.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[11] Ленин В.И. О поражении своего правительства в империалистской войне // Там же. Т. 26. С. 286–287.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[12] Там же. С. 289–291.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[13] Поспеловский Д.В. Русская Православная Церковь в ХХ веке. М., 1995. С. 183–184. И. Сталин решился обратиться к народу только через десять дней п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сле начала войны, начав свою речь словами: «Дорогие соотечественники! Бр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а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тья и сестры!» Это было не партийно-классовое, а «церковно-приходское» о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б</w:t>
      </w:r>
      <w:r w:rsidRPr="00C0171C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ращение к братьям во Христе, которое генсеку было известно из обихода и его незаконченного семинарского образования.</w:t>
      </w:r>
    </w:p>
    <w:p w:rsidR="003E3AC2" w:rsidRPr="00C0171C" w:rsidRDefault="003E3AC2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p w:rsidR="00FC0E90" w:rsidRPr="00C0171C" w:rsidRDefault="00FC0E90" w:rsidP="003B7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</w:p>
    <w:sectPr w:rsidR="00FC0E90" w:rsidRPr="00C0171C" w:rsidSect="00060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A7" w:rsidRDefault="005E39A7" w:rsidP="001A479D">
      <w:pPr>
        <w:spacing w:after="0" w:line="240" w:lineRule="auto"/>
      </w:pPr>
      <w:r>
        <w:separator/>
      </w:r>
    </w:p>
  </w:endnote>
  <w:endnote w:type="continuationSeparator" w:id="0">
    <w:p w:rsidR="005E39A7" w:rsidRDefault="005E39A7" w:rsidP="001A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21" w:rsidRDefault="00D17C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523910"/>
      <w:docPartObj>
        <w:docPartGallery w:val="Page Numbers (Bottom of Page)"/>
        <w:docPartUnique/>
      </w:docPartObj>
    </w:sdtPr>
    <w:sdtEndPr/>
    <w:sdtContent>
      <w:p w:rsidR="00D17C21" w:rsidRDefault="00D17C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A7">
          <w:rPr>
            <w:noProof/>
          </w:rPr>
          <w:t>1</w:t>
        </w:r>
        <w:r>
          <w:fldChar w:fldCharType="end"/>
        </w:r>
      </w:p>
    </w:sdtContent>
  </w:sdt>
  <w:p w:rsidR="00D17C21" w:rsidRDefault="00D17C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21" w:rsidRDefault="00D17C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A7" w:rsidRDefault="005E39A7" w:rsidP="001A479D">
      <w:pPr>
        <w:spacing w:after="0" w:line="240" w:lineRule="auto"/>
      </w:pPr>
      <w:r>
        <w:separator/>
      </w:r>
    </w:p>
  </w:footnote>
  <w:footnote w:type="continuationSeparator" w:id="0">
    <w:p w:rsidR="005E39A7" w:rsidRDefault="005E39A7" w:rsidP="001A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21" w:rsidRDefault="00D17C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21" w:rsidRDefault="00D17C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21" w:rsidRDefault="00D17C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2AF"/>
    <w:multiLevelType w:val="multilevel"/>
    <w:tmpl w:val="FAAA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BDF"/>
    <w:rsid w:val="00010FFB"/>
    <w:rsid w:val="00022B27"/>
    <w:rsid w:val="00060C5F"/>
    <w:rsid w:val="0008285C"/>
    <w:rsid w:val="000924A2"/>
    <w:rsid w:val="000D7DB7"/>
    <w:rsid w:val="00117CE6"/>
    <w:rsid w:val="00164425"/>
    <w:rsid w:val="001A479D"/>
    <w:rsid w:val="001B42A2"/>
    <w:rsid w:val="001B70CC"/>
    <w:rsid w:val="001F3888"/>
    <w:rsid w:val="002A3840"/>
    <w:rsid w:val="00324145"/>
    <w:rsid w:val="0036292D"/>
    <w:rsid w:val="00377628"/>
    <w:rsid w:val="003B7D92"/>
    <w:rsid w:val="003E3AC2"/>
    <w:rsid w:val="0052333D"/>
    <w:rsid w:val="005E39A7"/>
    <w:rsid w:val="005E7F0B"/>
    <w:rsid w:val="00611A4A"/>
    <w:rsid w:val="006841C8"/>
    <w:rsid w:val="00692615"/>
    <w:rsid w:val="0072719C"/>
    <w:rsid w:val="007514DE"/>
    <w:rsid w:val="0077472A"/>
    <w:rsid w:val="007A1B43"/>
    <w:rsid w:val="00813030"/>
    <w:rsid w:val="008936E6"/>
    <w:rsid w:val="008B3671"/>
    <w:rsid w:val="00917F7C"/>
    <w:rsid w:val="00986BDF"/>
    <w:rsid w:val="009A153A"/>
    <w:rsid w:val="009A295A"/>
    <w:rsid w:val="00A7790A"/>
    <w:rsid w:val="00B002F2"/>
    <w:rsid w:val="00B21557"/>
    <w:rsid w:val="00C0171C"/>
    <w:rsid w:val="00C313F4"/>
    <w:rsid w:val="00C8335B"/>
    <w:rsid w:val="00D17C21"/>
    <w:rsid w:val="00D20774"/>
    <w:rsid w:val="00D652E1"/>
    <w:rsid w:val="00D83E5B"/>
    <w:rsid w:val="00DB1C37"/>
    <w:rsid w:val="00E02B4D"/>
    <w:rsid w:val="00EB2847"/>
    <w:rsid w:val="00F52938"/>
    <w:rsid w:val="00F84063"/>
    <w:rsid w:val="00FC0E90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7C"/>
  </w:style>
  <w:style w:type="paragraph" w:styleId="1">
    <w:name w:val="heading 1"/>
    <w:basedOn w:val="a"/>
    <w:link w:val="10"/>
    <w:uiPriority w:val="9"/>
    <w:qFormat/>
    <w:rsid w:val="00986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986B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86BD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86B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BDF"/>
  </w:style>
  <w:style w:type="paragraph" w:styleId="a5">
    <w:name w:val="header"/>
    <w:basedOn w:val="a"/>
    <w:link w:val="a6"/>
    <w:uiPriority w:val="99"/>
    <w:unhideWhenUsed/>
    <w:rsid w:val="001A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79D"/>
  </w:style>
  <w:style w:type="paragraph" w:styleId="a7">
    <w:name w:val="footer"/>
    <w:basedOn w:val="a"/>
    <w:link w:val="a8"/>
    <w:uiPriority w:val="99"/>
    <w:unhideWhenUsed/>
    <w:rsid w:val="001A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79D"/>
  </w:style>
  <w:style w:type="paragraph" w:styleId="a9">
    <w:name w:val="Balloon Text"/>
    <w:basedOn w:val="a"/>
    <w:link w:val="aa"/>
    <w:uiPriority w:val="99"/>
    <w:semiHidden/>
    <w:unhideWhenUsed/>
    <w:rsid w:val="00C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60">
          <w:marLeft w:val="150"/>
          <w:marRight w:val="0"/>
          <w:marTop w:val="0"/>
          <w:marBottom w:val="150"/>
          <w:divBdr>
            <w:top w:val="single" w:sz="12" w:space="0" w:color="C8C8CA"/>
            <w:left w:val="single" w:sz="12" w:space="4" w:color="C8C8CA"/>
            <w:bottom w:val="single" w:sz="12" w:space="4" w:color="C8C8CA"/>
            <w:right w:val="single" w:sz="12" w:space="4" w:color="C8C8CA"/>
          </w:divBdr>
        </w:div>
        <w:div w:id="435100964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5021</Words>
  <Characters>28625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Владимир Немыченков</vt:lpstr>
      <vt:lpstr/>
      <vt:lpstr>Трудные пути российского патриотизма</vt:lpstr>
      <vt:lpstr>Часть 1. От Древней Руси до СССР</vt:lpstr>
      <vt:lpstr/>
      <vt:lpstr>Часть1.</vt:lpstr>
      <vt:lpstr/>
      <vt:lpstr>Два чувства дивно близки нам –</vt:lpstr>
      <vt:lpstr>В них обретает сердце пищу –</vt:lpstr>
      <vt:lpstr>Любовь к родному пепелищу,</vt:lpstr>
      <vt:lpstr>Любовь к отеческим гробам. </vt:lpstr>
      <vt:lpstr/>
      <vt:lpstr>На них основано от века</vt:lpstr>
      <vt:lpstr>По воле Бога Самого</vt:lpstr>
      <vt:lpstr>Самостоянье человека,</vt:lpstr>
      <vt:lpstr>Залог величия его. </vt:lpstr>
      <vt:lpstr/>
      <vt:lpstr>Животворящие святыни!</vt:lpstr>
      <vt:lpstr>Земля была б без них мертва,</vt:lpstr>
      <vt:lpstr>Без них наш тесный мир – пустыня,</vt:lpstr>
      <vt:lpstr>Душа – алтарь без Божества. </vt:lpstr>
      <vt:lpstr/>
      <vt:lpstr>А.С. Пушкин </vt:lpstr>
      <vt:lpstr/>
      <vt:lpstr>В октябре 2012 года Президент Российской Федерации подписал Указ «О совершенство</vt:lpstr>
      <vt:lpstr/>
      <vt:lpstr/>
      <vt:lpstr/>
      <vt:lpstr>Фото: В. Ходаков</vt:lpstr>
      <vt:lpstr/>
      <vt:lpstr/>
      <vt:lpstr>Для того чтобы лучше понять, какой патриотизм мы собираемся воспитывать в новой </vt:lpstr>
      <vt:lpstr/>
      <vt:lpstr>В начале </vt:lpstr>
      <vt:lpstr/>
      <vt:lpstr>Отмеченные в Послании президента,  любовь и уважение к истории своей родины архе</vt:lpstr>
      <vt:lpstr/>
      <vt:lpstr>Я бы тут уточнил: 1) любовь к родному дому (краю) и 2) любовь к своим предкам  –</vt:lpstr>
      <vt:lpstr/>
      <vt:lpstr>Как пишет И.А. Ильин, религиозная основа патриотизма культивировалась уже у древ</vt:lpstr>
      <vt:lpstr/>
      <vt:lpstr>Сегодня удобно и правильно говорить о духовной основе патриотизма! Поскольку ран</vt:lpstr>
      <vt:lpstr/>
      <vt:lpstr>«Для них гражданственный патриотизм был, прежде всего, делом поклонения богам ро</vt:lpstr>
      <vt:lpstr/>
      <vt:lpstr>Напоминаю процитированные выше слова Пушкина: «любовь к родному пепелищу, любовь</vt:lpstr>
      <vt:lpstr/>
      <vt:lpstr>«В древности начало религиозного единения и начало патриотического единения про</vt:lpstr>
      <vt:lpstr/>
      <vt:lpstr>К сожалению, религия как удобный механизм государственного строительства стала и</vt:lpstr>
      <vt:lpstr/>
      <vt:lpstr>Таким был патриотизм и у языческих славянских племен Древней Руси. Великий князь</vt:lpstr>
      <vt:lpstr/>
      <vt:lpstr>Гениальность решения князя Владимира  состоит в том, что он принял за основу дух</vt:lpstr>
      <vt:lpstr/>
      <vt:lpstr>Процесс постепенного становления христианского мировоззрения и мироощущения в Ки</vt:lpstr>
      <vt:lpstr/>
      <vt:lpstr>Следует отметить, что духовность народа является прекрасным и надёжным фундамент</vt:lpstr>
      <vt:lpstr/>
      <vt:lpstr>Фото: В. Ходаков</vt:lpstr>
      <vt:lpstr/>
      <vt:lpstr>В описании трагедии дружины князя Игоря, самонадеянно ушедшего в Дикое половецко</vt:lpstr>
      <vt:lpstr/>
      <vt:lpstr>Обращение «к святой Богородице Пирогощей» князя Игоря указывает на приоритет его</vt:lpstr>
      <vt:lpstr/>
      <vt:lpstr>Однако автор «Слова», искренний патриот Киевской Руси, так и «не убедил» князей </vt:lpstr>
      <vt:lpstr/>
      <vt:lpstr>Между тем христианство набирало силу в славянской среде и постепенно становилось</vt:lpstr>
      <vt:lpstr/>
      <vt:lpstr>Замедление взросления стоило дорого. Вскоре последовали печальные события. Сокру</vt:lpstr>
      <vt:lpstr/>
      <vt:lpstr>Таким образом, следствием «местного патриотизма» (назовем его так) стало полное </vt:lpstr>
      <vt:lpstr/>
      <vt:lpstr>Этот период нужно бы определять как период духовного христианского роста, которы</vt:lpstr>
      <vt:lpstr/>
      <vt:lpstr>Ответом на вызов феодальной вольности и усобиц Киевского периода, приведших к ин</vt:lpstr>
      <vt:lpstr/>
      <vt:lpstr>Тут следует точнее говорить о государственном строительстве, которое основывалос</vt:lpstr>
      <vt:lpstr/>
      <vt:lpstr>Обретение независимости ознаменовало победу земледельческой цивилизации над коче</vt:lpstr>
      <vt:lpstr/>
      <vt:lpstr>Автор справедливо это подчёркивает. И с этим нужно согласиться. Именно в этом, н</vt:lpstr>
      <vt:lpstr/>
      <vt:lpstr>В этот период любовь к отечеству приобрела новые черты общерусского патриотизма.</vt:lpstr>
      <vt:lpstr/>
      <vt:lpstr>Результат  непрерывающегося духовного роста населения и государственного строите</vt:lpstr>
      <vt:lpstr/>
      <vt:lpstr>Со временем Московское княжество стало Русским царством (с 1547), а потом Россий</vt:lpstr>
      <vt:lpstr/>
      <vt:lpstr>Автор необоснованно исключил из рассмотрения несколько важнейших периодов  правл</vt:lpstr>
      <vt:lpstr>Например, можно было бы рассмотреть конфликт между государем Иваном IV Грозн</vt:lpstr>
      <vt:lpstr>Особенно важно понимать, что никакие учреждения, где проводится  патриотиче</vt:lpstr>
      <vt:lpstr>В данном ключе необходимо более основательно развивать направление подготовк</vt:lpstr>
      <vt:lpstr>В результате недооценки духовного состояния и развития населения произошли м</vt:lpstr>
      <vt:lpstr>Именно эти противоречия элиты привели к  периоду Смутного времени и к фактич</vt:lpstr>
      <vt:lpstr>Так или иначе, но Земским собором в феврале 1613 года на Московское царство</vt:lpstr>
      <vt:lpstr/>
      <vt:lpstr>Однако в результате реформ Петра Великого культурное единство элиты и народа был</vt:lpstr>
      <vt:lpstr/>
      <vt:lpstr>Отмеченный автором период очень интересен, но характеризуется раздельным развити</vt:lpstr>
    </vt:vector>
  </TitlesOfParts>
  <Company>Microsoft</Company>
  <LinksUpToDate>false</LinksUpToDate>
  <CharactersWithSpaces>33579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2013-11-09T07:55:00Z</cp:lastPrinted>
  <dcterms:created xsi:type="dcterms:W3CDTF">2013-11-09T08:03:00Z</dcterms:created>
  <dcterms:modified xsi:type="dcterms:W3CDTF">2013-11-09T15:06:00Z</dcterms:modified>
</cp:coreProperties>
</file>